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79" w:type="dxa"/>
        <w:tblInd w:w="-497" w:type="dxa"/>
        <w:tblCellMar>
          <w:left w:w="70" w:type="dxa"/>
          <w:right w:w="70" w:type="dxa"/>
        </w:tblCellMar>
        <w:tblLook w:val="0000"/>
      </w:tblPr>
      <w:tblGrid>
        <w:gridCol w:w="10419"/>
        <w:gridCol w:w="146"/>
        <w:gridCol w:w="146"/>
      </w:tblGrid>
      <w:tr w:rsidR="003927AA" w:rsidTr="00626D05">
        <w:trPr>
          <w:trHeight w:val="1175"/>
        </w:trPr>
        <w:tc>
          <w:tcPr>
            <w:tcW w:w="5955" w:type="dxa"/>
            <w:vAlign w:val="center"/>
          </w:tcPr>
          <w:tbl>
            <w:tblPr>
              <w:tblW w:w="10279" w:type="dxa"/>
              <w:tblCellMar>
                <w:left w:w="70" w:type="dxa"/>
                <w:right w:w="70" w:type="dxa"/>
              </w:tblCellMar>
              <w:tblLook w:val="0000"/>
            </w:tblPr>
            <w:tblGrid>
              <w:gridCol w:w="5955"/>
              <w:gridCol w:w="2387"/>
              <w:gridCol w:w="1937"/>
            </w:tblGrid>
            <w:tr w:rsidR="00C15FB0" w:rsidTr="00A03A95">
              <w:trPr>
                <w:trHeight w:val="1175"/>
              </w:trPr>
              <w:tc>
                <w:tcPr>
                  <w:tcW w:w="5955" w:type="dxa"/>
                  <w:vAlign w:val="center"/>
                </w:tcPr>
                <w:p w:rsidR="00C15FB0" w:rsidRDefault="00C15FB0" w:rsidP="00A03A95">
                  <w:pPr>
                    <w:pStyle w:val="normln0"/>
                    <w:ind w:left="157"/>
                    <w:jc w:val="left"/>
                  </w:pPr>
                  <w:r>
                    <w:rPr>
                      <w:noProof/>
                    </w:rPr>
                    <w:drawing>
                      <wp:inline distT="0" distB="0" distL="0" distR="0">
                        <wp:extent cx="2070100" cy="586740"/>
                        <wp:effectExtent l="19050" t="0" r="635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srcRect/>
                                <a:stretch>
                                  <a:fillRect/>
                                </a:stretch>
                              </pic:blipFill>
                              <pic:spPr bwMode="auto">
                                <a:xfrm>
                                  <a:off x="0" y="0"/>
                                  <a:ext cx="2070100" cy="586740"/>
                                </a:xfrm>
                                <a:prstGeom prst="rect">
                                  <a:avLst/>
                                </a:prstGeom>
                                <a:noFill/>
                                <a:ln w="9525">
                                  <a:noFill/>
                                  <a:miter lim="800000"/>
                                  <a:headEnd/>
                                  <a:tailEnd/>
                                </a:ln>
                              </pic:spPr>
                            </pic:pic>
                          </a:graphicData>
                        </a:graphic>
                      </wp:inline>
                    </w:drawing>
                  </w:r>
                </w:p>
              </w:tc>
              <w:tc>
                <w:tcPr>
                  <w:tcW w:w="2387" w:type="dxa"/>
                  <w:vAlign w:val="center"/>
                </w:tcPr>
                <w:p w:rsidR="00C15FB0" w:rsidRDefault="00C15FB0" w:rsidP="00A03A95">
                  <w:pPr>
                    <w:pStyle w:val="normln0"/>
                    <w:jc w:val="right"/>
                  </w:pPr>
                  <w:r>
                    <w:rPr>
                      <w:noProof/>
                    </w:rPr>
                    <w:drawing>
                      <wp:anchor distT="0" distB="0" distL="114300" distR="114300" simplePos="0" relativeHeight="251660288" behindDoc="0" locked="1" layoutInCell="1" allowOverlap="1">
                        <wp:simplePos x="0" y="0"/>
                        <wp:positionH relativeFrom="page">
                          <wp:posOffset>1271905</wp:posOffset>
                        </wp:positionH>
                        <wp:positionV relativeFrom="page">
                          <wp:posOffset>67945</wp:posOffset>
                        </wp:positionV>
                        <wp:extent cx="1466850" cy="609600"/>
                        <wp:effectExtent l="19050" t="0" r="0" b="0"/>
                        <wp:wrapNone/>
                        <wp:docPr id="1" name="obrázek 2" descr="EU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EU_barva"/>
                                <pic:cNvPicPr>
                                  <a:picLocks noChangeAspect="1" noChangeArrowheads="1"/>
                                </pic:cNvPicPr>
                              </pic:nvPicPr>
                              <pic:blipFill>
                                <a:blip r:embed="rId9" cstate="print"/>
                                <a:srcRect/>
                                <a:stretch>
                                  <a:fillRect/>
                                </a:stretch>
                              </pic:blipFill>
                              <pic:spPr bwMode="auto">
                                <a:xfrm>
                                  <a:off x="0" y="0"/>
                                  <a:ext cx="1466850" cy="609600"/>
                                </a:xfrm>
                                <a:prstGeom prst="rect">
                                  <a:avLst/>
                                </a:prstGeom>
                                <a:noFill/>
                                <a:ln w="9525">
                                  <a:noFill/>
                                  <a:miter lim="800000"/>
                                  <a:headEnd/>
                                  <a:tailEnd/>
                                </a:ln>
                              </pic:spPr>
                            </pic:pic>
                          </a:graphicData>
                        </a:graphic>
                      </wp:anchor>
                    </w:drawing>
                  </w:r>
                </w:p>
              </w:tc>
              <w:tc>
                <w:tcPr>
                  <w:tcW w:w="1937" w:type="dxa"/>
                  <w:vAlign w:val="center"/>
                </w:tcPr>
                <w:p w:rsidR="00C15FB0" w:rsidRDefault="00C15FB0" w:rsidP="00A03A95">
                  <w:pPr>
                    <w:pStyle w:val="normln0"/>
                    <w:jc w:val="center"/>
                    <w:rPr>
                      <w:b/>
                      <w:bCs/>
                    </w:rPr>
                  </w:pPr>
                </w:p>
                <w:p w:rsidR="00C15FB0" w:rsidRDefault="00C15FB0" w:rsidP="00A03A95">
                  <w:pPr>
                    <w:pStyle w:val="normln0"/>
                    <w:jc w:val="center"/>
                    <w:rPr>
                      <w:rFonts w:ascii="Arial" w:hAnsi="Arial" w:cs="Arial"/>
                      <w:b/>
                      <w:sz w:val="16"/>
                    </w:rPr>
                  </w:pPr>
                </w:p>
              </w:tc>
            </w:tr>
          </w:tbl>
          <w:p w:rsidR="003927AA" w:rsidRDefault="003927AA" w:rsidP="00626D05">
            <w:pPr>
              <w:pStyle w:val="normln0"/>
              <w:ind w:left="157"/>
              <w:jc w:val="left"/>
            </w:pPr>
          </w:p>
        </w:tc>
        <w:tc>
          <w:tcPr>
            <w:tcW w:w="2387" w:type="dxa"/>
            <w:vAlign w:val="center"/>
          </w:tcPr>
          <w:p w:rsidR="003927AA" w:rsidRDefault="003927AA" w:rsidP="00626D05">
            <w:pPr>
              <w:pStyle w:val="normln0"/>
              <w:jc w:val="right"/>
            </w:pPr>
          </w:p>
        </w:tc>
        <w:tc>
          <w:tcPr>
            <w:tcW w:w="1937" w:type="dxa"/>
            <w:vAlign w:val="center"/>
          </w:tcPr>
          <w:p w:rsidR="003927AA" w:rsidRDefault="003927AA" w:rsidP="00626D05">
            <w:pPr>
              <w:pStyle w:val="normln0"/>
              <w:jc w:val="center"/>
              <w:rPr>
                <w:rFonts w:ascii="Arial" w:hAnsi="Arial" w:cs="Arial"/>
                <w:b/>
                <w:sz w:val="16"/>
              </w:rPr>
            </w:pPr>
          </w:p>
        </w:tc>
      </w:tr>
    </w:tbl>
    <w:p w:rsidR="00443A21" w:rsidRPr="00BB464A" w:rsidRDefault="00443A21" w:rsidP="007672CB">
      <w:pPr>
        <w:pStyle w:val="Nadpis2"/>
        <w:rPr>
          <w:sz w:val="22"/>
          <w:szCs w:val="36"/>
        </w:rPr>
      </w:pPr>
    </w:p>
    <w:p w:rsidR="003E7BBA" w:rsidRPr="00BB464A" w:rsidRDefault="003E7BBA" w:rsidP="003E7BBA">
      <w:pPr>
        <w:rPr>
          <w:sz w:val="22"/>
        </w:rPr>
      </w:pPr>
    </w:p>
    <w:p w:rsidR="007672CB" w:rsidRPr="006F62F1" w:rsidRDefault="0080346C" w:rsidP="007672CB">
      <w:pPr>
        <w:pStyle w:val="Nadpis2"/>
        <w:rPr>
          <w:b w:val="0"/>
          <w:sz w:val="36"/>
          <w:szCs w:val="36"/>
        </w:rPr>
      </w:pPr>
      <w:r w:rsidRPr="006F62F1">
        <w:rPr>
          <w:sz w:val="36"/>
          <w:szCs w:val="36"/>
        </w:rPr>
        <w:t>S</w:t>
      </w:r>
      <w:r w:rsidR="007672CB" w:rsidRPr="006F62F1">
        <w:rPr>
          <w:sz w:val="36"/>
          <w:szCs w:val="36"/>
        </w:rPr>
        <w:t>mlouva o dílo</w:t>
      </w:r>
      <w:r w:rsidRPr="006F62F1">
        <w:rPr>
          <w:sz w:val="36"/>
          <w:szCs w:val="36"/>
        </w:rPr>
        <w:t xml:space="preserve"> </w:t>
      </w:r>
    </w:p>
    <w:p w:rsidR="007672CB" w:rsidRPr="00BB464A" w:rsidRDefault="007672CB" w:rsidP="007672CB">
      <w:pPr>
        <w:pStyle w:val="Zkladntext2"/>
        <w:rPr>
          <w:sz w:val="22"/>
          <w:szCs w:val="22"/>
        </w:rPr>
      </w:pPr>
    </w:p>
    <w:p w:rsidR="00BA0040" w:rsidRPr="005E7E8A" w:rsidRDefault="00BA0040" w:rsidP="00BA0040">
      <w:pPr>
        <w:pStyle w:val="Zkladntext2"/>
        <w:rPr>
          <w:sz w:val="22"/>
          <w:szCs w:val="22"/>
        </w:rPr>
      </w:pPr>
      <w:r w:rsidRPr="005E7E8A">
        <w:rPr>
          <w:sz w:val="22"/>
          <w:szCs w:val="22"/>
        </w:rPr>
        <w:t xml:space="preserve">uzavřená mezi níže uvedenými smluvními stranami podle </w:t>
      </w:r>
      <w:proofErr w:type="spellStart"/>
      <w:r w:rsidRPr="005E7E8A">
        <w:rPr>
          <w:sz w:val="22"/>
          <w:szCs w:val="22"/>
        </w:rPr>
        <w:t>ust</w:t>
      </w:r>
      <w:proofErr w:type="spellEnd"/>
      <w:r w:rsidRPr="005E7E8A">
        <w:rPr>
          <w:sz w:val="22"/>
          <w:szCs w:val="22"/>
        </w:rPr>
        <w:t xml:space="preserve">. § </w:t>
      </w:r>
      <w:smartTag w:uri="urn:schemas-microsoft-com:office:smarttags" w:element="metricconverter">
        <w:smartTagPr>
          <w:attr w:name="ProductID" w:val="2586 a"/>
        </w:smartTagPr>
        <w:r w:rsidRPr="005E7E8A">
          <w:rPr>
            <w:sz w:val="22"/>
            <w:szCs w:val="22"/>
          </w:rPr>
          <w:t>2586 a</w:t>
        </w:r>
      </w:smartTag>
      <w:r w:rsidRPr="005E7E8A">
        <w:rPr>
          <w:sz w:val="22"/>
          <w:szCs w:val="22"/>
        </w:rPr>
        <w:t xml:space="preserve"> následujících, § </w:t>
      </w:r>
      <w:smartTag w:uri="urn:schemas-microsoft-com:office:smarttags" w:element="metricconverter">
        <w:smartTagPr>
          <w:attr w:name="ProductID" w:val="2623 a"/>
        </w:smartTagPr>
        <w:r w:rsidRPr="005E7E8A">
          <w:rPr>
            <w:sz w:val="22"/>
            <w:szCs w:val="22"/>
          </w:rPr>
          <w:t>2623 a</w:t>
        </w:r>
      </w:smartTag>
      <w:r w:rsidRPr="005E7E8A">
        <w:rPr>
          <w:sz w:val="22"/>
          <w:szCs w:val="22"/>
        </w:rPr>
        <w:t xml:space="preserve"> následujících Občanského zákoníku</w:t>
      </w:r>
    </w:p>
    <w:p w:rsidR="00BA0040" w:rsidRPr="005E7E8A" w:rsidRDefault="00BA0040" w:rsidP="00BA0040">
      <w:pPr>
        <w:pStyle w:val="Zkladntext2"/>
        <w:pBdr>
          <w:bottom w:val="single" w:sz="4" w:space="1" w:color="auto"/>
        </w:pBdr>
        <w:rPr>
          <w:sz w:val="22"/>
          <w:szCs w:val="22"/>
        </w:rPr>
      </w:pPr>
      <w:r w:rsidRPr="005E7E8A">
        <w:rPr>
          <w:sz w:val="22"/>
          <w:szCs w:val="22"/>
        </w:rPr>
        <w:t>(zákona č. 89/2012 Sb., ve znění pozdějších předpisů)</w:t>
      </w:r>
    </w:p>
    <w:p w:rsidR="007672CB" w:rsidRDefault="007672CB" w:rsidP="007672CB">
      <w:pPr>
        <w:jc w:val="both"/>
        <w:rPr>
          <w:sz w:val="22"/>
          <w:szCs w:val="22"/>
        </w:rPr>
      </w:pPr>
    </w:p>
    <w:p w:rsidR="00BA0040" w:rsidRPr="00BB464A" w:rsidRDefault="00BA0040" w:rsidP="007672CB">
      <w:pPr>
        <w:jc w:val="both"/>
        <w:rPr>
          <w:sz w:val="22"/>
          <w:szCs w:val="22"/>
        </w:rPr>
      </w:pPr>
    </w:p>
    <w:p w:rsidR="007672CB" w:rsidRPr="00BB464A" w:rsidRDefault="007672CB" w:rsidP="007672CB">
      <w:pPr>
        <w:jc w:val="center"/>
        <w:rPr>
          <w:b/>
          <w:bCs/>
          <w:sz w:val="22"/>
          <w:szCs w:val="22"/>
        </w:rPr>
      </w:pPr>
      <w:r w:rsidRPr="00BB464A">
        <w:rPr>
          <w:b/>
          <w:bCs/>
          <w:sz w:val="22"/>
          <w:szCs w:val="22"/>
        </w:rPr>
        <w:t>Čl. I</w:t>
      </w:r>
    </w:p>
    <w:p w:rsidR="007672CB" w:rsidRPr="00BB464A" w:rsidRDefault="007672CB" w:rsidP="007672CB">
      <w:pPr>
        <w:pStyle w:val="Nadpis5"/>
        <w:rPr>
          <w:sz w:val="22"/>
          <w:szCs w:val="22"/>
        </w:rPr>
      </w:pPr>
      <w:r w:rsidRPr="00BB464A">
        <w:rPr>
          <w:sz w:val="22"/>
          <w:szCs w:val="22"/>
        </w:rPr>
        <w:t>SMLUVNÍ STRANY</w:t>
      </w:r>
    </w:p>
    <w:p w:rsidR="007672CB" w:rsidRPr="00BB464A" w:rsidRDefault="007672CB" w:rsidP="007672CB">
      <w:pPr>
        <w:jc w:val="both"/>
        <w:rPr>
          <w:sz w:val="22"/>
          <w:szCs w:val="22"/>
        </w:rPr>
      </w:pPr>
    </w:p>
    <w:p w:rsidR="007672CB" w:rsidRPr="00BB464A" w:rsidRDefault="007672CB" w:rsidP="007672CB">
      <w:pPr>
        <w:numPr>
          <w:ilvl w:val="0"/>
          <w:numId w:val="3"/>
        </w:numPr>
        <w:tabs>
          <w:tab w:val="clear" w:pos="360"/>
          <w:tab w:val="num" w:pos="540"/>
          <w:tab w:val="left" w:pos="2880"/>
        </w:tabs>
        <w:ind w:left="540" w:hanging="540"/>
        <w:jc w:val="both"/>
        <w:rPr>
          <w:sz w:val="22"/>
          <w:szCs w:val="22"/>
        </w:rPr>
      </w:pPr>
      <w:r w:rsidRPr="00BB464A">
        <w:rPr>
          <w:sz w:val="22"/>
          <w:szCs w:val="22"/>
          <w:u w:val="single"/>
        </w:rPr>
        <w:t>Objednatel:</w:t>
      </w:r>
      <w:r w:rsidRPr="00BB464A">
        <w:rPr>
          <w:sz w:val="22"/>
          <w:szCs w:val="22"/>
        </w:rPr>
        <w:tab/>
      </w:r>
      <w:r w:rsidRPr="00BB464A">
        <w:rPr>
          <w:b/>
          <w:bCs/>
          <w:sz w:val="22"/>
          <w:szCs w:val="22"/>
        </w:rPr>
        <w:t>Městská část Praha 8,</w:t>
      </w:r>
    </w:p>
    <w:p w:rsidR="007672CB" w:rsidRPr="00BB464A" w:rsidRDefault="007672CB" w:rsidP="007672CB">
      <w:pPr>
        <w:pStyle w:val="Zkladntextodsazen"/>
        <w:tabs>
          <w:tab w:val="left" w:pos="2880"/>
        </w:tabs>
        <w:rPr>
          <w:szCs w:val="22"/>
        </w:rPr>
      </w:pPr>
      <w:r w:rsidRPr="00BB464A">
        <w:rPr>
          <w:szCs w:val="22"/>
        </w:rPr>
        <w:t>se sídlem orgánů:</w:t>
      </w:r>
      <w:r w:rsidRPr="00BB464A">
        <w:rPr>
          <w:szCs w:val="22"/>
        </w:rPr>
        <w:tab/>
      </w:r>
      <w:proofErr w:type="spellStart"/>
      <w:r w:rsidRPr="00BB464A">
        <w:rPr>
          <w:szCs w:val="22"/>
        </w:rPr>
        <w:t>Zenklova</w:t>
      </w:r>
      <w:proofErr w:type="spellEnd"/>
      <w:r w:rsidRPr="00BB464A">
        <w:rPr>
          <w:szCs w:val="22"/>
        </w:rPr>
        <w:t xml:space="preserve"> 35, 180 48 Praha 8 – Libeň,</w:t>
      </w:r>
    </w:p>
    <w:p w:rsidR="007672CB" w:rsidRPr="00BB464A" w:rsidRDefault="00DD757E" w:rsidP="007672CB">
      <w:pPr>
        <w:pStyle w:val="Zkladntextodsazen"/>
        <w:tabs>
          <w:tab w:val="left" w:pos="2880"/>
        </w:tabs>
        <w:rPr>
          <w:szCs w:val="22"/>
        </w:rPr>
      </w:pPr>
      <w:r w:rsidRPr="00BB464A">
        <w:rPr>
          <w:szCs w:val="22"/>
        </w:rPr>
        <w:t>zastoupená</w:t>
      </w:r>
      <w:r w:rsidR="007672CB" w:rsidRPr="00BB464A">
        <w:rPr>
          <w:szCs w:val="22"/>
        </w:rPr>
        <w:t>:</w:t>
      </w:r>
      <w:r w:rsidR="007672CB" w:rsidRPr="00BB464A">
        <w:rPr>
          <w:szCs w:val="22"/>
        </w:rPr>
        <w:tab/>
      </w:r>
      <w:r w:rsidR="00FE39C2" w:rsidRPr="00BB464A">
        <w:rPr>
          <w:szCs w:val="22"/>
        </w:rPr>
        <w:t>s</w:t>
      </w:r>
      <w:r w:rsidR="007672CB" w:rsidRPr="00BB464A">
        <w:rPr>
          <w:szCs w:val="22"/>
        </w:rPr>
        <w:t xml:space="preserve">tarostou MČ Praha 8 panem </w:t>
      </w:r>
      <w:r w:rsidR="00F64EC4" w:rsidRPr="00BB464A">
        <w:rPr>
          <w:szCs w:val="22"/>
        </w:rPr>
        <w:t>Ing. Jiřím Janků</w:t>
      </w:r>
      <w:r w:rsidR="007672CB" w:rsidRPr="00BB464A">
        <w:rPr>
          <w:szCs w:val="22"/>
        </w:rPr>
        <w:t>,</w:t>
      </w:r>
    </w:p>
    <w:p w:rsidR="007672CB" w:rsidRPr="00BB464A" w:rsidRDefault="007672CB" w:rsidP="007672CB">
      <w:pPr>
        <w:pStyle w:val="Zkladntextodsazen"/>
        <w:tabs>
          <w:tab w:val="left" w:pos="2880"/>
        </w:tabs>
        <w:rPr>
          <w:szCs w:val="22"/>
        </w:rPr>
      </w:pPr>
      <w:r w:rsidRPr="00BB464A">
        <w:rPr>
          <w:szCs w:val="22"/>
        </w:rPr>
        <w:t xml:space="preserve">IČ: </w:t>
      </w:r>
      <w:r w:rsidRPr="00BB464A">
        <w:rPr>
          <w:szCs w:val="22"/>
        </w:rPr>
        <w:tab/>
        <w:t>00063797,</w:t>
      </w:r>
    </w:p>
    <w:p w:rsidR="007672CB" w:rsidRPr="00BB464A" w:rsidRDefault="007672CB" w:rsidP="007672CB">
      <w:pPr>
        <w:pStyle w:val="Zkladntextodsazen"/>
        <w:tabs>
          <w:tab w:val="left" w:pos="2880"/>
        </w:tabs>
        <w:rPr>
          <w:szCs w:val="22"/>
        </w:rPr>
      </w:pPr>
      <w:r w:rsidRPr="00BB464A">
        <w:rPr>
          <w:szCs w:val="22"/>
        </w:rPr>
        <w:t>DIČ:</w:t>
      </w:r>
      <w:r w:rsidR="006F1512" w:rsidRPr="00BB464A">
        <w:rPr>
          <w:szCs w:val="22"/>
        </w:rPr>
        <w:tab/>
      </w:r>
      <w:r w:rsidRPr="00BB464A">
        <w:rPr>
          <w:szCs w:val="22"/>
        </w:rPr>
        <w:t>CZ00063797,</w:t>
      </w:r>
    </w:p>
    <w:p w:rsidR="007672CB" w:rsidRPr="00BB464A" w:rsidRDefault="007672CB" w:rsidP="007672CB">
      <w:pPr>
        <w:pStyle w:val="Zkladntextodsazen"/>
        <w:tabs>
          <w:tab w:val="left" w:pos="2880"/>
        </w:tabs>
        <w:ind w:left="360"/>
        <w:rPr>
          <w:szCs w:val="22"/>
        </w:rPr>
      </w:pPr>
      <w:r w:rsidRPr="00BB464A">
        <w:rPr>
          <w:szCs w:val="22"/>
        </w:rPr>
        <w:t xml:space="preserve">   bankovní spojení: </w:t>
      </w:r>
      <w:r w:rsidRPr="00BB464A">
        <w:rPr>
          <w:szCs w:val="22"/>
        </w:rPr>
        <w:tab/>
        <w:t>Česká spořitelna, a. s., Oblastní pobočka Praha - východ,</w:t>
      </w:r>
    </w:p>
    <w:p w:rsidR="007672CB" w:rsidRPr="00BB464A" w:rsidRDefault="007672CB" w:rsidP="007672CB">
      <w:pPr>
        <w:pStyle w:val="Zkladntextodsazen"/>
        <w:ind w:left="2880"/>
        <w:rPr>
          <w:szCs w:val="22"/>
        </w:rPr>
      </w:pPr>
      <w:r w:rsidRPr="00BB464A">
        <w:rPr>
          <w:szCs w:val="22"/>
        </w:rPr>
        <w:t>Pobočka v Praze 8, Na Hrázi 1, 180 00 Praha 8 – Libeň,</w:t>
      </w:r>
    </w:p>
    <w:p w:rsidR="007672CB" w:rsidRPr="00BB464A" w:rsidRDefault="007672CB" w:rsidP="007672CB">
      <w:pPr>
        <w:pStyle w:val="Zkladntextodsazen"/>
        <w:tabs>
          <w:tab w:val="left" w:pos="2880"/>
        </w:tabs>
        <w:rPr>
          <w:szCs w:val="22"/>
        </w:rPr>
      </w:pPr>
      <w:r w:rsidRPr="00BB464A">
        <w:rPr>
          <w:szCs w:val="22"/>
        </w:rPr>
        <w:t>číslo účtu:</w:t>
      </w:r>
      <w:r w:rsidRPr="00BB464A">
        <w:rPr>
          <w:szCs w:val="22"/>
        </w:rPr>
        <w:tab/>
      </w:r>
      <w:r w:rsidR="00032ECE" w:rsidRPr="00BB464A">
        <w:rPr>
          <w:szCs w:val="22"/>
        </w:rPr>
        <w:t>27-</w:t>
      </w:r>
      <w:r w:rsidRPr="00BB464A">
        <w:rPr>
          <w:szCs w:val="22"/>
        </w:rPr>
        <w:t>2000881329/0800,</w:t>
      </w:r>
    </w:p>
    <w:p w:rsidR="007672CB" w:rsidRPr="00BB464A" w:rsidRDefault="007672CB" w:rsidP="007672CB">
      <w:pPr>
        <w:jc w:val="both"/>
        <w:rPr>
          <w:sz w:val="22"/>
        </w:rPr>
      </w:pPr>
      <w:r w:rsidRPr="00BB464A">
        <w:rPr>
          <w:sz w:val="22"/>
        </w:rPr>
        <w:tab/>
      </w:r>
      <w:r w:rsidRPr="00BB464A">
        <w:rPr>
          <w:sz w:val="22"/>
        </w:rPr>
        <w:tab/>
      </w:r>
      <w:r w:rsidRPr="00BB464A">
        <w:rPr>
          <w:sz w:val="22"/>
        </w:rPr>
        <w:tab/>
      </w:r>
      <w:r w:rsidRPr="00BB464A">
        <w:rPr>
          <w:sz w:val="22"/>
        </w:rPr>
        <w:tab/>
      </w:r>
      <w:r w:rsidRPr="00BB464A">
        <w:rPr>
          <w:sz w:val="22"/>
        </w:rPr>
        <w:tab/>
      </w:r>
    </w:p>
    <w:p w:rsidR="007672CB" w:rsidRPr="00BB464A" w:rsidRDefault="007672CB" w:rsidP="007672CB">
      <w:pPr>
        <w:ind w:left="540"/>
        <w:jc w:val="center"/>
        <w:rPr>
          <w:b/>
          <w:sz w:val="22"/>
        </w:rPr>
      </w:pPr>
      <w:r w:rsidRPr="00BB464A">
        <w:rPr>
          <w:b/>
          <w:sz w:val="22"/>
        </w:rPr>
        <w:t>(dále jen „objednatel“),</w:t>
      </w:r>
    </w:p>
    <w:p w:rsidR="0056153F" w:rsidRPr="00BB464A" w:rsidRDefault="0056153F">
      <w:pPr>
        <w:rPr>
          <w:b/>
          <w:bCs/>
          <w:sz w:val="22"/>
          <w:szCs w:val="22"/>
        </w:rPr>
      </w:pPr>
    </w:p>
    <w:p w:rsidR="00F64EC4" w:rsidRPr="00BB464A" w:rsidRDefault="00F64EC4">
      <w:pPr>
        <w:rPr>
          <w:b/>
          <w:bCs/>
          <w:sz w:val="22"/>
          <w:szCs w:val="22"/>
        </w:rPr>
      </w:pPr>
    </w:p>
    <w:p w:rsidR="00F64EC4" w:rsidRPr="00BB464A" w:rsidRDefault="00F64EC4">
      <w:pPr>
        <w:rPr>
          <w:b/>
          <w:bCs/>
          <w:sz w:val="22"/>
          <w:szCs w:val="22"/>
        </w:rPr>
      </w:pPr>
    </w:p>
    <w:p w:rsidR="0056153F" w:rsidRPr="00BB464A" w:rsidRDefault="0056153F">
      <w:pPr>
        <w:jc w:val="center"/>
        <w:rPr>
          <w:b/>
          <w:bCs/>
          <w:sz w:val="22"/>
          <w:szCs w:val="22"/>
        </w:rPr>
      </w:pPr>
      <w:r w:rsidRPr="00BB464A">
        <w:rPr>
          <w:b/>
          <w:bCs/>
          <w:sz w:val="22"/>
          <w:szCs w:val="22"/>
        </w:rPr>
        <w:t>a</w:t>
      </w:r>
    </w:p>
    <w:p w:rsidR="0056153F" w:rsidRPr="00BB464A" w:rsidRDefault="0056153F">
      <w:pPr>
        <w:jc w:val="center"/>
        <w:rPr>
          <w:sz w:val="22"/>
          <w:szCs w:val="22"/>
        </w:rPr>
      </w:pPr>
    </w:p>
    <w:p w:rsidR="00E801DA" w:rsidRPr="00BB464A" w:rsidRDefault="0056153F" w:rsidP="00EA3F81">
      <w:pPr>
        <w:numPr>
          <w:ilvl w:val="1"/>
          <w:numId w:val="25"/>
        </w:numPr>
        <w:tabs>
          <w:tab w:val="left" w:pos="540"/>
          <w:tab w:val="left" w:pos="2880"/>
        </w:tabs>
        <w:jc w:val="both"/>
        <w:rPr>
          <w:sz w:val="22"/>
          <w:szCs w:val="22"/>
        </w:rPr>
      </w:pPr>
      <w:r w:rsidRPr="00BB464A">
        <w:rPr>
          <w:sz w:val="22"/>
          <w:szCs w:val="22"/>
          <w:u w:val="single"/>
        </w:rPr>
        <w:t>Zhotovitel:</w:t>
      </w:r>
    </w:p>
    <w:p w:rsidR="0056153F" w:rsidRPr="00BB464A" w:rsidRDefault="00E801DA" w:rsidP="00E801DA">
      <w:pPr>
        <w:tabs>
          <w:tab w:val="left" w:pos="540"/>
          <w:tab w:val="left" w:pos="2880"/>
        </w:tabs>
        <w:jc w:val="both"/>
        <w:rPr>
          <w:sz w:val="22"/>
          <w:szCs w:val="22"/>
        </w:rPr>
      </w:pPr>
      <w:r w:rsidRPr="00BB464A">
        <w:rPr>
          <w:sz w:val="22"/>
          <w:szCs w:val="22"/>
        </w:rPr>
        <w:t xml:space="preserve">          se sídlem:</w:t>
      </w:r>
      <w:r w:rsidR="0056153F" w:rsidRPr="00BB464A">
        <w:rPr>
          <w:sz w:val="22"/>
          <w:szCs w:val="22"/>
        </w:rPr>
        <w:tab/>
      </w:r>
    </w:p>
    <w:p w:rsidR="00E801DA" w:rsidRPr="00BB464A" w:rsidRDefault="00864292">
      <w:pPr>
        <w:tabs>
          <w:tab w:val="left" w:pos="2880"/>
        </w:tabs>
        <w:ind w:left="540"/>
        <w:jc w:val="both"/>
        <w:rPr>
          <w:sz w:val="22"/>
          <w:szCs w:val="22"/>
        </w:rPr>
      </w:pPr>
      <w:r w:rsidRPr="00BB464A">
        <w:rPr>
          <w:sz w:val="22"/>
          <w:szCs w:val="22"/>
        </w:rPr>
        <w:t>z</w:t>
      </w:r>
      <w:r w:rsidR="00D54D8B" w:rsidRPr="00BB464A">
        <w:rPr>
          <w:sz w:val="22"/>
          <w:szCs w:val="22"/>
        </w:rPr>
        <w:t>astoupený</w:t>
      </w:r>
      <w:r w:rsidRPr="00BB464A">
        <w:rPr>
          <w:sz w:val="22"/>
          <w:szCs w:val="22"/>
        </w:rPr>
        <w:t>/jednající</w:t>
      </w:r>
      <w:r w:rsidR="00D54D8B" w:rsidRPr="00BB464A">
        <w:rPr>
          <w:sz w:val="22"/>
          <w:szCs w:val="22"/>
        </w:rPr>
        <w:t>:</w:t>
      </w:r>
    </w:p>
    <w:p w:rsidR="00EA3F81" w:rsidRPr="00BB464A" w:rsidRDefault="0056153F">
      <w:pPr>
        <w:tabs>
          <w:tab w:val="left" w:pos="2880"/>
        </w:tabs>
        <w:ind w:left="540"/>
        <w:jc w:val="both"/>
        <w:rPr>
          <w:sz w:val="22"/>
          <w:szCs w:val="22"/>
        </w:rPr>
      </w:pPr>
      <w:r w:rsidRPr="00BB464A">
        <w:rPr>
          <w:sz w:val="22"/>
          <w:szCs w:val="22"/>
        </w:rPr>
        <w:t>IČ:</w:t>
      </w:r>
      <w:r w:rsidRPr="00BB464A">
        <w:rPr>
          <w:sz w:val="22"/>
          <w:szCs w:val="22"/>
        </w:rPr>
        <w:tab/>
      </w:r>
    </w:p>
    <w:p w:rsidR="00864292" w:rsidRPr="00BB464A" w:rsidRDefault="0056153F">
      <w:pPr>
        <w:tabs>
          <w:tab w:val="left" w:pos="2880"/>
        </w:tabs>
        <w:ind w:left="540"/>
        <w:jc w:val="both"/>
        <w:rPr>
          <w:sz w:val="22"/>
          <w:szCs w:val="22"/>
        </w:rPr>
      </w:pPr>
      <w:r w:rsidRPr="00BB464A">
        <w:rPr>
          <w:sz w:val="22"/>
          <w:szCs w:val="22"/>
        </w:rPr>
        <w:t>DIČ:</w:t>
      </w:r>
    </w:p>
    <w:p w:rsidR="0056153F" w:rsidRPr="00BB464A" w:rsidRDefault="00864292">
      <w:pPr>
        <w:tabs>
          <w:tab w:val="left" w:pos="2880"/>
        </w:tabs>
        <w:ind w:left="540"/>
        <w:jc w:val="both"/>
        <w:rPr>
          <w:sz w:val="22"/>
          <w:szCs w:val="22"/>
        </w:rPr>
      </w:pPr>
      <w:r w:rsidRPr="00BB464A">
        <w:rPr>
          <w:sz w:val="22"/>
          <w:szCs w:val="22"/>
        </w:rPr>
        <w:t>zápis v obchodním rejstříku:</w:t>
      </w:r>
      <w:r w:rsidR="0056153F" w:rsidRPr="00BB464A">
        <w:rPr>
          <w:sz w:val="22"/>
          <w:szCs w:val="22"/>
        </w:rPr>
        <w:tab/>
      </w:r>
    </w:p>
    <w:p w:rsidR="0056153F" w:rsidRPr="00BB464A" w:rsidRDefault="0056153F" w:rsidP="00864BFC">
      <w:pPr>
        <w:tabs>
          <w:tab w:val="left" w:pos="2880"/>
        </w:tabs>
        <w:ind w:left="540"/>
        <w:jc w:val="both"/>
        <w:rPr>
          <w:sz w:val="22"/>
          <w:szCs w:val="22"/>
        </w:rPr>
      </w:pPr>
      <w:r w:rsidRPr="00BB464A">
        <w:rPr>
          <w:sz w:val="22"/>
          <w:szCs w:val="22"/>
        </w:rPr>
        <w:t>bankovní spojení:</w:t>
      </w:r>
      <w:r w:rsidRPr="00BB464A">
        <w:rPr>
          <w:sz w:val="22"/>
          <w:szCs w:val="22"/>
        </w:rPr>
        <w:tab/>
      </w:r>
    </w:p>
    <w:p w:rsidR="0056153F" w:rsidRPr="00BB464A" w:rsidRDefault="0056153F">
      <w:pPr>
        <w:tabs>
          <w:tab w:val="left" w:pos="2880"/>
        </w:tabs>
        <w:ind w:left="540"/>
        <w:jc w:val="both"/>
        <w:rPr>
          <w:sz w:val="22"/>
          <w:szCs w:val="22"/>
        </w:rPr>
      </w:pPr>
      <w:r w:rsidRPr="00BB464A">
        <w:rPr>
          <w:sz w:val="22"/>
          <w:szCs w:val="22"/>
        </w:rPr>
        <w:t>číslo účtu:</w:t>
      </w:r>
      <w:r w:rsidRPr="00BB464A">
        <w:rPr>
          <w:sz w:val="22"/>
          <w:szCs w:val="22"/>
        </w:rPr>
        <w:tab/>
      </w:r>
    </w:p>
    <w:p w:rsidR="0056153F" w:rsidRPr="00BB464A" w:rsidRDefault="0056153F">
      <w:pPr>
        <w:pStyle w:val="Zkladntextodsazen"/>
        <w:tabs>
          <w:tab w:val="left" w:pos="2880"/>
        </w:tabs>
        <w:rPr>
          <w:szCs w:val="22"/>
        </w:rPr>
      </w:pPr>
    </w:p>
    <w:p w:rsidR="0056153F" w:rsidRPr="00BB464A" w:rsidRDefault="0056153F">
      <w:pPr>
        <w:pStyle w:val="Zkladntextodsazen"/>
        <w:tabs>
          <w:tab w:val="left" w:pos="2880"/>
        </w:tabs>
        <w:rPr>
          <w:szCs w:val="22"/>
        </w:rPr>
      </w:pPr>
    </w:p>
    <w:p w:rsidR="0056153F" w:rsidRPr="00BB464A" w:rsidRDefault="0056153F">
      <w:pPr>
        <w:pStyle w:val="Zkladntext2"/>
        <w:rPr>
          <w:b/>
          <w:bCs/>
          <w:sz w:val="22"/>
          <w:szCs w:val="22"/>
        </w:rPr>
      </w:pPr>
      <w:r w:rsidRPr="00BB464A">
        <w:rPr>
          <w:b/>
          <w:bCs/>
          <w:sz w:val="22"/>
          <w:szCs w:val="22"/>
        </w:rPr>
        <w:t>(dále jen „zhotovitel“),</w:t>
      </w:r>
    </w:p>
    <w:p w:rsidR="0056153F" w:rsidRPr="00BB464A" w:rsidRDefault="0056153F">
      <w:pPr>
        <w:jc w:val="both"/>
        <w:rPr>
          <w:b/>
          <w:bCs/>
          <w:sz w:val="22"/>
          <w:szCs w:val="22"/>
        </w:rPr>
      </w:pPr>
    </w:p>
    <w:p w:rsidR="00BA0040" w:rsidRPr="005E7E8A" w:rsidRDefault="00BA0040" w:rsidP="00BA0040">
      <w:pPr>
        <w:pStyle w:val="Zkladntext3"/>
        <w:rPr>
          <w:szCs w:val="22"/>
        </w:rPr>
      </w:pPr>
      <w:r w:rsidRPr="005E7E8A">
        <w:rPr>
          <w:szCs w:val="22"/>
        </w:rPr>
        <w:t xml:space="preserve">uzavírají dle </w:t>
      </w:r>
      <w:proofErr w:type="spellStart"/>
      <w:r w:rsidRPr="005E7E8A">
        <w:rPr>
          <w:szCs w:val="22"/>
        </w:rPr>
        <w:t>ust</w:t>
      </w:r>
      <w:proofErr w:type="spellEnd"/>
      <w:r w:rsidRPr="005E7E8A">
        <w:rPr>
          <w:szCs w:val="22"/>
        </w:rPr>
        <w:t xml:space="preserve">. § </w:t>
      </w:r>
      <w:smartTag w:uri="urn:schemas-microsoft-com:office:smarttags" w:element="metricconverter">
        <w:smartTagPr>
          <w:attr w:name="ProductID" w:val="2586 a"/>
        </w:smartTagPr>
        <w:r w:rsidRPr="005E7E8A">
          <w:rPr>
            <w:szCs w:val="22"/>
          </w:rPr>
          <w:t>2586 a</w:t>
        </w:r>
      </w:smartTag>
      <w:r w:rsidRPr="005E7E8A">
        <w:rPr>
          <w:szCs w:val="22"/>
        </w:rPr>
        <w:t xml:space="preserve"> </w:t>
      </w:r>
      <w:proofErr w:type="spellStart"/>
      <w:r w:rsidRPr="005E7E8A">
        <w:rPr>
          <w:szCs w:val="22"/>
        </w:rPr>
        <w:t>násl</w:t>
      </w:r>
      <w:proofErr w:type="spellEnd"/>
      <w:r w:rsidRPr="005E7E8A">
        <w:rPr>
          <w:szCs w:val="22"/>
        </w:rPr>
        <w:t xml:space="preserve">. cit. Občanského zákoníku, s přihlédnutím k </w:t>
      </w:r>
      <w:proofErr w:type="spellStart"/>
      <w:r w:rsidRPr="005E7E8A">
        <w:rPr>
          <w:szCs w:val="22"/>
        </w:rPr>
        <w:t>ust</w:t>
      </w:r>
      <w:proofErr w:type="spellEnd"/>
      <w:r w:rsidRPr="005E7E8A">
        <w:rPr>
          <w:szCs w:val="22"/>
        </w:rPr>
        <w:t xml:space="preserve">. § 1721 a </w:t>
      </w:r>
      <w:proofErr w:type="spellStart"/>
      <w:r w:rsidRPr="005E7E8A">
        <w:rPr>
          <w:szCs w:val="22"/>
        </w:rPr>
        <w:t>násl</w:t>
      </w:r>
      <w:proofErr w:type="spellEnd"/>
      <w:r w:rsidRPr="005E7E8A">
        <w:rPr>
          <w:szCs w:val="22"/>
        </w:rPr>
        <w:t xml:space="preserve">. </w:t>
      </w:r>
      <w:r w:rsidRPr="005E7E8A">
        <w:rPr>
          <w:szCs w:val="22"/>
        </w:rPr>
        <w:br/>
        <w:t>Občanského zákoníku (zákona č. 89/2012 Sb., ve znění pozdějších předpisů), tuto</w:t>
      </w:r>
    </w:p>
    <w:p w:rsidR="0056153F" w:rsidRPr="00BB464A" w:rsidRDefault="0056153F">
      <w:pPr>
        <w:jc w:val="both"/>
        <w:rPr>
          <w:sz w:val="22"/>
          <w:szCs w:val="22"/>
        </w:rPr>
      </w:pPr>
    </w:p>
    <w:p w:rsidR="0056153F" w:rsidRPr="00BB464A" w:rsidRDefault="0056153F">
      <w:pPr>
        <w:jc w:val="center"/>
        <w:rPr>
          <w:b/>
          <w:bCs/>
          <w:sz w:val="22"/>
          <w:szCs w:val="22"/>
        </w:rPr>
      </w:pPr>
      <w:r w:rsidRPr="00BB464A">
        <w:rPr>
          <w:b/>
          <w:bCs/>
          <w:sz w:val="22"/>
          <w:szCs w:val="22"/>
        </w:rPr>
        <w:t>smlouvu o dílo:</w:t>
      </w:r>
    </w:p>
    <w:p w:rsidR="003927AA" w:rsidRPr="00BB464A" w:rsidRDefault="0056153F" w:rsidP="003927AA">
      <w:pPr>
        <w:jc w:val="center"/>
        <w:rPr>
          <w:b/>
          <w:bCs/>
          <w:sz w:val="22"/>
          <w:szCs w:val="22"/>
        </w:rPr>
      </w:pPr>
      <w:r w:rsidRPr="00BB464A">
        <w:rPr>
          <w:sz w:val="22"/>
          <w:szCs w:val="22"/>
        </w:rPr>
        <w:t>(dále jen „smlouva“)</w:t>
      </w:r>
      <w:r w:rsidRPr="00BB464A">
        <w:rPr>
          <w:sz w:val="22"/>
          <w:szCs w:val="22"/>
        </w:rPr>
        <w:br w:type="page"/>
      </w:r>
      <w:r w:rsidR="003927AA" w:rsidRPr="00BB464A">
        <w:rPr>
          <w:b/>
          <w:bCs/>
          <w:sz w:val="22"/>
          <w:szCs w:val="22"/>
        </w:rPr>
        <w:lastRenderedPageBreak/>
        <w:t>Čl. II.</w:t>
      </w:r>
    </w:p>
    <w:p w:rsidR="003927AA" w:rsidRPr="00BB464A" w:rsidRDefault="003927AA" w:rsidP="003927AA">
      <w:pPr>
        <w:pStyle w:val="Nadpis6"/>
        <w:rPr>
          <w:color w:val="auto"/>
          <w:sz w:val="22"/>
          <w:szCs w:val="22"/>
        </w:rPr>
      </w:pPr>
      <w:r w:rsidRPr="00BB464A">
        <w:rPr>
          <w:color w:val="auto"/>
          <w:sz w:val="22"/>
          <w:szCs w:val="22"/>
        </w:rPr>
        <w:t>PŘEDMĚT DÍLA</w:t>
      </w:r>
    </w:p>
    <w:p w:rsidR="003927AA" w:rsidRPr="0038131C" w:rsidRDefault="003927AA" w:rsidP="003927AA">
      <w:pPr>
        <w:rPr>
          <w:sz w:val="22"/>
          <w:szCs w:val="22"/>
        </w:rPr>
      </w:pPr>
    </w:p>
    <w:p w:rsidR="003927AA" w:rsidRPr="0068537D" w:rsidRDefault="003927AA" w:rsidP="003927AA">
      <w:pPr>
        <w:pStyle w:val="Zkladntextodsazen2"/>
        <w:numPr>
          <w:ilvl w:val="1"/>
          <w:numId w:val="2"/>
        </w:numPr>
        <w:tabs>
          <w:tab w:val="clear" w:pos="360"/>
          <w:tab w:val="num" w:pos="600"/>
        </w:tabs>
        <w:ind w:left="600" w:hanging="720"/>
        <w:jc w:val="both"/>
        <w:rPr>
          <w:color w:val="000000"/>
          <w:szCs w:val="22"/>
        </w:rPr>
      </w:pPr>
      <w:r w:rsidRPr="0068537D">
        <w:rPr>
          <w:color w:val="000000"/>
          <w:szCs w:val="22"/>
        </w:rPr>
        <w:t>Zhotovitel se zavazuje, že provede za podmínek v této smlouvě stanovených a v souladu s níže uvedenou dokumentací toto dílo:</w:t>
      </w:r>
    </w:p>
    <w:p w:rsidR="00207EB0" w:rsidRDefault="003927AA" w:rsidP="00207EB0">
      <w:pPr>
        <w:jc w:val="center"/>
        <w:rPr>
          <w:b/>
          <w:szCs w:val="22"/>
          <w:u w:val="single"/>
        </w:rPr>
      </w:pPr>
      <w:r w:rsidRPr="003927AA">
        <w:rPr>
          <w:b/>
          <w:sz w:val="22"/>
          <w:szCs w:val="22"/>
          <w:u w:val="single"/>
        </w:rPr>
        <w:t>„</w:t>
      </w:r>
      <w:r w:rsidR="00667B93">
        <w:rPr>
          <w:b/>
          <w:sz w:val="22"/>
          <w:szCs w:val="22"/>
          <w:u w:val="single"/>
        </w:rPr>
        <w:t>Revitalizace Karlínského náměstí</w:t>
      </w:r>
      <w:r w:rsidRPr="003927AA">
        <w:rPr>
          <w:b/>
          <w:szCs w:val="22"/>
          <w:u w:val="single"/>
        </w:rPr>
        <w:t>“</w:t>
      </w:r>
    </w:p>
    <w:p w:rsidR="00207EB0" w:rsidRDefault="00207EB0" w:rsidP="00207EB0">
      <w:pPr>
        <w:jc w:val="center"/>
        <w:rPr>
          <w:b/>
          <w:szCs w:val="22"/>
          <w:u w:val="single"/>
        </w:rPr>
      </w:pPr>
    </w:p>
    <w:p w:rsidR="003927AA" w:rsidRPr="0068537D" w:rsidRDefault="003927AA" w:rsidP="00207EB0">
      <w:pPr>
        <w:jc w:val="center"/>
        <w:rPr>
          <w:color w:val="000000"/>
          <w:sz w:val="22"/>
          <w:szCs w:val="22"/>
        </w:rPr>
      </w:pPr>
      <w:r w:rsidRPr="0068537D">
        <w:rPr>
          <w:b/>
          <w:color w:val="000000"/>
          <w:sz w:val="22"/>
          <w:szCs w:val="22"/>
        </w:rPr>
        <w:t>(dále jen „dílo“).</w:t>
      </w:r>
    </w:p>
    <w:p w:rsidR="003927AA" w:rsidRPr="0068537D" w:rsidRDefault="003927AA" w:rsidP="003927AA">
      <w:pPr>
        <w:jc w:val="center"/>
        <w:rPr>
          <w:color w:val="000000"/>
          <w:sz w:val="22"/>
          <w:szCs w:val="22"/>
        </w:rPr>
      </w:pPr>
    </w:p>
    <w:p w:rsidR="003927AA" w:rsidRPr="00E757C2" w:rsidRDefault="003927AA" w:rsidP="003927AA">
      <w:pPr>
        <w:spacing w:line="240" w:lineRule="atLeast"/>
        <w:ind w:left="600"/>
        <w:jc w:val="both"/>
        <w:rPr>
          <w:bCs/>
          <w:color w:val="000000"/>
          <w:sz w:val="22"/>
          <w:szCs w:val="22"/>
        </w:rPr>
      </w:pPr>
      <w:r w:rsidRPr="00E757C2">
        <w:rPr>
          <w:bCs/>
          <w:color w:val="000000"/>
          <w:sz w:val="22"/>
          <w:szCs w:val="22"/>
        </w:rPr>
        <w:t>Dílo je vymezeno rozpočtovou a projektovou dokumentací</w:t>
      </w:r>
      <w:r w:rsidR="00E757C2" w:rsidRPr="00E757C2">
        <w:rPr>
          <w:bCs/>
          <w:color w:val="000000"/>
          <w:sz w:val="22"/>
          <w:szCs w:val="22"/>
        </w:rPr>
        <w:t>:</w:t>
      </w:r>
      <w:r w:rsidRPr="00E757C2">
        <w:rPr>
          <w:bCs/>
          <w:color w:val="000000"/>
          <w:sz w:val="22"/>
          <w:szCs w:val="22"/>
        </w:rPr>
        <w:t xml:space="preserve"> </w:t>
      </w:r>
    </w:p>
    <w:p w:rsidR="003927AA" w:rsidRPr="000A39F3" w:rsidRDefault="003927AA" w:rsidP="00667B93">
      <w:pPr>
        <w:spacing w:line="240" w:lineRule="atLeast"/>
        <w:ind w:left="600"/>
        <w:jc w:val="both"/>
        <w:rPr>
          <w:bCs/>
          <w:sz w:val="22"/>
          <w:szCs w:val="22"/>
        </w:rPr>
      </w:pPr>
    </w:p>
    <w:p w:rsidR="00E757C2" w:rsidRPr="00E757C2" w:rsidRDefault="00E757C2" w:rsidP="00E757C2">
      <w:pPr>
        <w:pStyle w:val="Odstavecseseznamem"/>
        <w:numPr>
          <w:ilvl w:val="0"/>
          <w:numId w:val="34"/>
        </w:numPr>
        <w:autoSpaceDE w:val="0"/>
        <w:autoSpaceDN w:val="0"/>
        <w:adjustRightInd w:val="0"/>
        <w:spacing w:line="276" w:lineRule="auto"/>
        <w:contextualSpacing/>
        <w:jc w:val="both"/>
        <w:rPr>
          <w:sz w:val="22"/>
          <w:szCs w:val="22"/>
        </w:rPr>
      </w:pPr>
      <w:r w:rsidRPr="00E757C2">
        <w:rPr>
          <w:sz w:val="22"/>
          <w:szCs w:val="22"/>
        </w:rPr>
        <w:t xml:space="preserve">„Rekonstrukce veřejného prostranství - Karlínské náměstí“ zpracovanou ve stupni: DPS, v lednu 2014. Zpracovatel projektu: CHEMCOMEX Praha a.s., Elišky Přemyslovny 379, 156 00 Praha 5 a Ing. Maxim Turba, zahradní architektura, Fr. Křižíka 495/36, 170 00 Praha 7. </w:t>
      </w:r>
      <w:proofErr w:type="spellStart"/>
      <w:r w:rsidRPr="00E757C2">
        <w:rPr>
          <w:sz w:val="22"/>
          <w:szCs w:val="22"/>
        </w:rPr>
        <w:t>Zodp</w:t>
      </w:r>
      <w:proofErr w:type="spellEnd"/>
      <w:r w:rsidRPr="00E757C2">
        <w:rPr>
          <w:sz w:val="22"/>
          <w:szCs w:val="22"/>
        </w:rPr>
        <w:t xml:space="preserve">. </w:t>
      </w:r>
      <w:proofErr w:type="gramStart"/>
      <w:r w:rsidRPr="00E757C2">
        <w:rPr>
          <w:sz w:val="22"/>
          <w:szCs w:val="22"/>
        </w:rPr>
        <w:t>projektant</w:t>
      </w:r>
      <w:proofErr w:type="gramEnd"/>
      <w:r w:rsidRPr="00E757C2">
        <w:rPr>
          <w:sz w:val="22"/>
          <w:szCs w:val="22"/>
        </w:rPr>
        <w:t xml:space="preserve"> : Ing. Maxim Turba, číslo autorizace 03128.</w:t>
      </w:r>
    </w:p>
    <w:p w:rsidR="00E757C2" w:rsidRDefault="00E757C2" w:rsidP="00E757C2">
      <w:pPr>
        <w:pStyle w:val="Odstavecseseznamem"/>
        <w:numPr>
          <w:ilvl w:val="0"/>
          <w:numId w:val="34"/>
        </w:numPr>
        <w:autoSpaceDE w:val="0"/>
        <w:autoSpaceDN w:val="0"/>
        <w:adjustRightInd w:val="0"/>
        <w:spacing w:line="276" w:lineRule="auto"/>
        <w:contextualSpacing/>
        <w:jc w:val="both"/>
        <w:rPr>
          <w:sz w:val="22"/>
          <w:szCs w:val="22"/>
        </w:rPr>
      </w:pPr>
      <w:r w:rsidRPr="00E757C2">
        <w:rPr>
          <w:sz w:val="22"/>
          <w:szCs w:val="22"/>
        </w:rPr>
        <w:t xml:space="preserve">„Vrtaná studna“ zpracovanou ve stupni: DPS, v červenci 2013. Zpracovatel projektu: CHEMCOMEX Praha a.s., Elišky Přemyslovny 379, 156 00 Praha 5 a Ing. Maxim Turba, zahradní architektura, Fr. Křižíka 495/36, 170 00 Praha 7. </w:t>
      </w:r>
      <w:proofErr w:type="spellStart"/>
      <w:r w:rsidRPr="00E757C2">
        <w:rPr>
          <w:sz w:val="22"/>
          <w:szCs w:val="22"/>
        </w:rPr>
        <w:t>Zodp</w:t>
      </w:r>
      <w:proofErr w:type="spellEnd"/>
      <w:r w:rsidRPr="00E757C2">
        <w:rPr>
          <w:sz w:val="22"/>
          <w:szCs w:val="22"/>
        </w:rPr>
        <w:t xml:space="preserve">. </w:t>
      </w:r>
      <w:proofErr w:type="gramStart"/>
      <w:r w:rsidRPr="00E757C2">
        <w:rPr>
          <w:sz w:val="22"/>
          <w:szCs w:val="22"/>
        </w:rPr>
        <w:t>projektant</w:t>
      </w:r>
      <w:proofErr w:type="gramEnd"/>
      <w:r w:rsidRPr="00E757C2">
        <w:rPr>
          <w:sz w:val="22"/>
          <w:szCs w:val="22"/>
        </w:rPr>
        <w:t>:  Ing. Maxim Turba, číslo autorizace 03128.</w:t>
      </w:r>
    </w:p>
    <w:p w:rsidR="00CB2A52" w:rsidRPr="00CB2A52" w:rsidRDefault="00CB2A52" w:rsidP="00CB2A52">
      <w:pPr>
        <w:pStyle w:val="Odstavecseseznamem"/>
        <w:numPr>
          <w:ilvl w:val="0"/>
          <w:numId w:val="34"/>
        </w:numPr>
        <w:autoSpaceDE w:val="0"/>
        <w:autoSpaceDN w:val="0"/>
        <w:adjustRightInd w:val="0"/>
        <w:spacing w:line="276" w:lineRule="auto"/>
        <w:contextualSpacing/>
        <w:jc w:val="both"/>
        <w:rPr>
          <w:sz w:val="22"/>
          <w:szCs w:val="22"/>
        </w:rPr>
      </w:pPr>
      <w:r w:rsidRPr="00CB2A52">
        <w:rPr>
          <w:sz w:val="22"/>
          <w:szCs w:val="22"/>
        </w:rPr>
        <w:t xml:space="preserve">„Přípojka 1 </w:t>
      </w:r>
      <w:proofErr w:type="spellStart"/>
      <w:r w:rsidRPr="00CB2A52">
        <w:rPr>
          <w:sz w:val="22"/>
          <w:szCs w:val="22"/>
        </w:rPr>
        <w:t>kV</w:t>
      </w:r>
      <w:proofErr w:type="spellEnd"/>
      <w:r w:rsidRPr="00CB2A52">
        <w:rPr>
          <w:sz w:val="22"/>
          <w:szCs w:val="22"/>
        </w:rPr>
        <w:t xml:space="preserve"> pro farmářské trhy“ zpracovanou ve stupni DPS, v prosinci 2013. Zpracovatel projektu: Ateliér KAVA spol. s r.o., Pod novým lesem 49, 162 00 Praha 6. </w:t>
      </w:r>
      <w:proofErr w:type="spellStart"/>
      <w:r w:rsidRPr="00CB2A52">
        <w:rPr>
          <w:sz w:val="22"/>
          <w:szCs w:val="22"/>
        </w:rPr>
        <w:t>Zodp</w:t>
      </w:r>
      <w:proofErr w:type="spellEnd"/>
      <w:r w:rsidRPr="00CB2A52">
        <w:rPr>
          <w:sz w:val="22"/>
          <w:szCs w:val="22"/>
        </w:rPr>
        <w:t xml:space="preserve">. </w:t>
      </w:r>
      <w:proofErr w:type="gramStart"/>
      <w:r w:rsidRPr="00CB2A52">
        <w:rPr>
          <w:sz w:val="22"/>
          <w:szCs w:val="22"/>
        </w:rPr>
        <w:t>projektant</w:t>
      </w:r>
      <w:proofErr w:type="gramEnd"/>
      <w:r w:rsidRPr="00CB2A52">
        <w:rPr>
          <w:sz w:val="22"/>
          <w:szCs w:val="22"/>
        </w:rPr>
        <w:t xml:space="preserve">: </w:t>
      </w:r>
      <w:proofErr w:type="spellStart"/>
      <w:r w:rsidRPr="00CB2A52">
        <w:rPr>
          <w:sz w:val="22"/>
          <w:szCs w:val="22"/>
        </w:rPr>
        <w:t>Dipl</w:t>
      </w:r>
      <w:proofErr w:type="spellEnd"/>
      <w:r w:rsidRPr="00CB2A52">
        <w:rPr>
          <w:sz w:val="22"/>
          <w:szCs w:val="22"/>
        </w:rPr>
        <w:t>. Ing. Jan Karásek, číslo autorizace 00642.</w:t>
      </w:r>
    </w:p>
    <w:p w:rsidR="00CB2A52" w:rsidRDefault="00CB2A52" w:rsidP="00CB2A52">
      <w:pPr>
        <w:pStyle w:val="Odstavecseseznamem"/>
        <w:autoSpaceDE w:val="0"/>
        <w:autoSpaceDN w:val="0"/>
        <w:adjustRightInd w:val="0"/>
        <w:spacing w:line="276" w:lineRule="auto"/>
        <w:ind w:left="720"/>
        <w:contextualSpacing/>
        <w:jc w:val="both"/>
        <w:rPr>
          <w:sz w:val="22"/>
          <w:szCs w:val="22"/>
        </w:rPr>
      </w:pPr>
    </w:p>
    <w:p w:rsidR="00107F62" w:rsidRPr="002366E8" w:rsidRDefault="00107F62" w:rsidP="00107F62">
      <w:pPr>
        <w:autoSpaceDE w:val="0"/>
        <w:autoSpaceDN w:val="0"/>
        <w:adjustRightInd w:val="0"/>
        <w:ind w:left="720"/>
        <w:rPr>
          <w:rFonts w:eastAsiaTheme="minorHAnsi"/>
          <w:sz w:val="22"/>
          <w:szCs w:val="22"/>
          <w:lang w:eastAsia="en-US"/>
        </w:rPr>
      </w:pPr>
      <w:r w:rsidRPr="002366E8">
        <w:rPr>
          <w:rFonts w:eastAsiaTheme="minorHAnsi"/>
          <w:sz w:val="22"/>
          <w:szCs w:val="22"/>
          <w:lang w:eastAsia="en-US"/>
        </w:rPr>
        <w:t xml:space="preserve">Název objektů: </w:t>
      </w:r>
    </w:p>
    <w:p w:rsidR="00107F62" w:rsidRPr="002366E8" w:rsidRDefault="00107F62" w:rsidP="00107F62">
      <w:pPr>
        <w:autoSpaceDE w:val="0"/>
        <w:autoSpaceDN w:val="0"/>
        <w:adjustRightInd w:val="0"/>
        <w:ind w:left="720"/>
        <w:rPr>
          <w:rFonts w:eastAsiaTheme="minorHAnsi"/>
          <w:sz w:val="22"/>
          <w:szCs w:val="22"/>
          <w:lang w:eastAsia="en-US"/>
        </w:rPr>
      </w:pPr>
      <w:r w:rsidRPr="002366E8">
        <w:rPr>
          <w:rFonts w:eastAsiaTheme="minorHAnsi"/>
          <w:sz w:val="22"/>
          <w:szCs w:val="22"/>
          <w:lang w:eastAsia="en-US"/>
        </w:rPr>
        <w:t>SO 01 Demolice, kácení</w:t>
      </w:r>
    </w:p>
    <w:p w:rsidR="00107F62" w:rsidRPr="002366E8" w:rsidRDefault="00107F62" w:rsidP="00107F62">
      <w:pPr>
        <w:autoSpaceDE w:val="0"/>
        <w:autoSpaceDN w:val="0"/>
        <w:adjustRightInd w:val="0"/>
        <w:ind w:left="720"/>
        <w:rPr>
          <w:rFonts w:eastAsiaTheme="minorHAnsi"/>
          <w:sz w:val="22"/>
          <w:szCs w:val="22"/>
          <w:lang w:eastAsia="en-US"/>
        </w:rPr>
      </w:pPr>
      <w:r w:rsidRPr="002366E8">
        <w:rPr>
          <w:rFonts w:eastAsiaTheme="minorHAnsi"/>
          <w:sz w:val="22"/>
          <w:szCs w:val="22"/>
          <w:lang w:eastAsia="en-US"/>
        </w:rPr>
        <w:t>SO 02 Terénní úpravy</w:t>
      </w:r>
    </w:p>
    <w:p w:rsidR="00107F62" w:rsidRPr="002366E8" w:rsidRDefault="00107F62" w:rsidP="00107F62">
      <w:pPr>
        <w:autoSpaceDE w:val="0"/>
        <w:autoSpaceDN w:val="0"/>
        <w:adjustRightInd w:val="0"/>
        <w:ind w:left="720"/>
        <w:rPr>
          <w:rFonts w:eastAsiaTheme="minorHAnsi"/>
          <w:sz w:val="22"/>
          <w:szCs w:val="22"/>
          <w:lang w:eastAsia="en-US"/>
        </w:rPr>
      </w:pPr>
      <w:r w:rsidRPr="002366E8">
        <w:rPr>
          <w:rFonts w:eastAsiaTheme="minorHAnsi"/>
          <w:sz w:val="22"/>
          <w:szCs w:val="22"/>
          <w:lang w:eastAsia="en-US"/>
        </w:rPr>
        <w:t>SO 03 Kanalizace, vodovod, pítka</w:t>
      </w:r>
    </w:p>
    <w:p w:rsidR="00107F62" w:rsidRPr="002366E8" w:rsidRDefault="00107F62" w:rsidP="00107F62">
      <w:pPr>
        <w:autoSpaceDE w:val="0"/>
        <w:autoSpaceDN w:val="0"/>
        <w:adjustRightInd w:val="0"/>
        <w:ind w:left="720"/>
        <w:rPr>
          <w:rFonts w:eastAsiaTheme="minorHAnsi"/>
          <w:sz w:val="22"/>
          <w:szCs w:val="22"/>
          <w:lang w:eastAsia="en-US"/>
        </w:rPr>
      </w:pPr>
      <w:r w:rsidRPr="002366E8">
        <w:rPr>
          <w:rFonts w:eastAsiaTheme="minorHAnsi"/>
          <w:sz w:val="22"/>
          <w:szCs w:val="22"/>
          <w:lang w:eastAsia="en-US"/>
        </w:rPr>
        <w:t>SO 04 Automatický závlahový systém</w:t>
      </w:r>
    </w:p>
    <w:p w:rsidR="00107F62" w:rsidRPr="002366E8" w:rsidRDefault="00107F62" w:rsidP="00107F62">
      <w:pPr>
        <w:autoSpaceDE w:val="0"/>
        <w:autoSpaceDN w:val="0"/>
        <w:adjustRightInd w:val="0"/>
        <w:ind w:left="720"/>
        <w:rPr>
          <w:rFonts w:eastAsiaTheme="minorHAnsi"/>
          <w:sz w:val="22"/>
          <w:szCs w:val="22"/>
          <w:lang w:eastAsia="en-US"/>
        </w:rPr>
      </w:pPr>
      <w:r w:rsidRPr="002366E8">
        <w:rPr>
          <w:rFonts w:eastAsiaTheme="minorHAnsi"/>
          <w:sz w:val="22"/>
          <w:szCs w:val="22"/>
          <w:lang w:eastAsia="en-US"/>
        </w:rPr>
        <w:t>SO 05 Elektroinstalace a osvětlení</w:t>
      </w:r>
    </w:p>
    <w:p w:rsidR="00107F62" w:rsidRPr="002366E8" w:rsidRDefault="00107F62" w:rsidP="00107F62">
      <w:pPr>
        <w:autoSpaceDE w:val="0"/>
        <w:autoSpaceDN w:val="0"/>
        <w:adjustRightInd w:val="0"/>
        <w:ind w:left="720"/>
        <w:rPr>
          <w:rFonts w:eastAsiaTheme="minorHAnsi"/>
          <w:sz w:val="22"/>
          <w:szCs w:val="22"/>
          <w:lang w:eastAsia="en-US"/>
        </w:rPr>
      </w:pPr>
      <w:r w:rsidRPr="002366E8">
        <w:rPr>
          <w:rFonts w:eastAsiaTheme="minorHAnsi"/>
          <w:sz w:val="22"/>
          <w:szCs w:val="22"/>
          <w:lang w:eastAsia="en-US"/>
        </w:rPr>
        <w:t>SO 06 Kašna – stavební část</w:t>
      </w:r>
    </w:p>
    <w:p w:rsidR="00107F62" w:rsidRPr="002366E8" w:rsidRDefault="00107F62" w:rsidP="00107F62">
      <w:pPr>
        <w:autoSpaceDE w:val="0"/>
        <w:autoSpaceDN w:val="0"/>
        <w:adjustRightInd w:val="0"/>
        <w:ind w:left="720"/>
        <w:rPr>
          <w:rFonts w:eastAsiaTheme="minorHAnsi"/>
          <w:sz w:val="22"/>
          <w:szCs w:val="22"/>
          <w:lang w:eastAsia="en-US"/>
        </w:rPr>
      </w:pPr>
      <w:r w:rsidRPr="002366E8">
        <w:rPr>
          <w:rFonts w:eastAsiaTheme="minorHAnsi"/>
          <w:sz w:val="22"/>
          <w:szCs w:val="22"/>
          <w:lang w:eastAsia="en-US"/>
        </w:rPr>
        <w:t>SO 07 Kašna – technologická část</w:t>
      </w:r>
    </w:p>
    <w:p w:rsidR="00107F62" w:rsidRPr="002366E8" w:rsidRDefault="00107F62" w:rsidP="00107F62">
      <w:pPr>
        <w:autoSpaceDE w:val="0"/>
        <w:autoSpaceDN w:val="0"/>
        <w:adjustRightInd w:val="0"/>
        <w:ind w:left="720"/>
        <w:rPr>
          <w:rFonts w:eastAsiaTheme="minorHAnsi"/>
          <w:sz w:val="22"/>
          <w:szCs w:val="22"/>
          <w:lang w:eastAsia="en-US"/>
        </w:rPr>
      </w:pPr>
      <w:r w:rsidRPr="002366E8">
        <w:rPr>
          <w:rFonts w:eastAsiaTheme="minorHAnsi"/>
          <w:sz w:val="22"/>
          <w:szCs w:val="22"/>
          <w:lang w:eastAsia="en-US"/>
        </w:rPr>
        <w:t>SO 08 Zpevněné komunikace</w:t>
      </w:r>
    </w:p>
    <w:p w:rsidR="00107F62" w:rsidRPr="002366E8" w:rsidRDefault="00107F62" w:rsidP="00107F62">
      <w:pPr>
        <w:autoSpaceDE w:val="0"/>
        <w:autoSpaceDN w:val="0"/>
        <w:adjustRightInd w:val="0"/>
        <w:ind w:left="720"/>
        <w:rPr>
          <w:rFonts w:eastAsiaTheme="minorHAnsi"/>
          <w:sz w:val="22"/>
          <w:szCs w:val="22"/>
          <w:lang w:eastAsia="en-US"/>
        </w:rPr>
      </w:pPr>
      <w:r w:rsidRPr="002366E8">
        <w:rPr>
          <w:rFonts w:eastAsiaTheme="minorHAnsi"/>
          <w:sz w:val="22"/>
          <w:szCs w:val="22"/>
          <w:lang w:eastAsia="en-US"/>
        </w:rPr>
        <w:t>SO 09 Oplocení dětských hřišť, mobiliář, informační systém</w:t>
      </w:r>
    </w:p>
    <w:p w:rsidR="00107F62" w:rsidRPr="002366E8" w:rsidRDefault="00107F62" w:rsidP="00107F62">
      <w:pPr>
        <w:autoSpaceDE w:val="0"/>
        <w:autoSpaceDN w:val="0"/>
        <w:adjustRightInd w:val="0"/>
        <w:ind w:left="720"/>
        <w:rPr>
          <w:rFonts w:eastAsiaTheme="minorHAnsi"/>
          <w:sz w:val="22"/>
          <w:szCs w:val="22"/>
          <w:lang w:eastAsia="en-US"/>
        </w:rPr>
      </w:pPr>
      <w:r w:rsidRPr="002366E8">
        <w:rPr>
          <w:rFonts w:eastAsiaTheme="minorHAnsi"/>
          <w:sz w:val="22"/>
          <w:szCs w:val="22"/>
          <w:lang w:eastAsia="en-US"/>
        </w:rPr>
        <w:t>SO 10 Dětské hřiště</w:t>
      </w:r>
    </w:p>
    <w:p w:rsidR="00107F62" w:rsidRPr="002366E8" w:rsidRDefault="00107F62" w:rsidP="00107F62">
      <w:pPr>
        <w:autoSpaceDE w:val="0"/>
        <w:autoSpaceDN w:val="0"/>
        <w:adjustRightInd w:val="0"/>
        <w:ind w:left="720"/>
        <w:rPr>
          <w:rFonts w:eastAsiaTheme="minorHAnsi"/>
          <w:sz w:val="22"/>
          <w:szCs w:val="22"/>
          <w:lang w:eastAsia="en-US"/>
        </w:rPr>
      </w:pPr>
      <w:r w:rsidRPr="002366E8">
        <w:rPr>
          <w:rFonts w:eastAsiaTheme="minorHAnsi"/>
          <w:sz w:val="22"/>
          <w:szCs w:val="22"/>
          <w:lang w:eastAsia="en-US"/>
        </w:rPr>
        <w:t>SO 11 Vegetační úpravy</w:t>
      </w:r>
    </w:p>
    <w:p w:rsidR="00107F62" w:rsidRPr="002366E8" w:rsidRDefault="00107F62" w:rsidP="00107F62">
      <w:pPr>
        <w:autoSpaceDE w:val="0"/>
        <w:autoSpaceDN w:val="0"/>
        <w:adjustRightInd w:val="0"/>
        <w:ind w:left="720"/>
        <w:rPr>
          <w:rFonts w:eastAsiaTheme="minorHAnsi"/>
          <w:sz w:val="22"/>
          <w:szCs w:val="22"/>
          <w:lang w:eastAsia="en-US"/>
        </w:rPr>
      </w:pPr>
      <w:r w:rsidRPr="002366E8">
        <w:rPr>
          <w:rFonts w:eastAsiaTheme="minorHAnsi"/>
          <w:sz w:val="22"/>
          <w:szCs w:val="22"/>
          <w:lang w:eastAsia="en-US"/>
        </w:rPr>
        <w:t>SO 12 Protlak, zábory, výkopy</w:t>
      </w:r>
    </w:p>
    <w:p w:rsidR="00107F62" w:rsidRPr="002366E8" w:rsidRDefault="00107F62" w:rsidP="00107F62">
      <w:pPr>
        <w:autoSpaceDE w:val="0"/>
        <w:autoSpaceDN w:val="0"/>
        <w:adjustRightInd w:val="0"/>
        <w:ind w:left="720"/>
        <w:rPr>
          <w:rFonts w:eastAsiaTheme="minorHAnsi"/>
          <w:sz w:val="22"/>
          <w:szCs w:val="22"/>
          <w:lang w:eastAsia="en-US"/>
        </w:rPr>
      </w:pPr>
      <w:r w:rsidRPr="002366E8">
        <w:rPr>
          <w:rFonts w:eastAsiaTheme="minorHAnsi"/>
          <w:sz w:val="22"/>
          <w:szCs w:val="22"/>
          <w:lang w:eastAsia="en-US"/>
        </w:rPr>
        <w:t>SO 13 Objekt WC a zázemí údržby parku</w:t>
      </w:r>
    </w:p>
    <w:p w:rsidR="00107F62" w:rsidRDefault="00107F62" w:rsidP="00107F62">
      <w:pPr>
        <w:autoSpaceDE w:val="0"/>
        <w:autoSpaceDN w:val="0"/>
        <w:adjustRightInd w:val="0"/>
        <w:ind w:left="720"/>
        <w:rPr>
          <w:rFonts w:eastAsiaTheme="minorHAnsi"/>
          <w:sz w:val="22"/>
          <w:szCs w:val="22"/>
          <w:lang w:eastAsia="en-US"/>
        </w:rPr>
      </w:pPr>
      <w:r w:rsidRPr="002366E8">
        <w:rPr>
          <w:rFonts w:eastAsiaTheme="minorHAnsi"/>
          <w:sz w:val="22"/>
          <w:szCs w:val="22"/>
          <w:lang w:eastAsia="en-US"/>
        </w:rPr>
        <w:t>Samostatný objekt – vrtaná studna</w:t>
      </w:r>
    </w:p>
    <w:p w:rsidR="008A7449" w:rsidRPr="002366E8" w:rsidRDefault="008A7449" w:rsidP="008A7449">
      <w:pPr>
        <w:autoSpaceDE w:val="0"/>
        <w:autoSpaceDN w:val="0"/>
        <w:adjustRightInd w:val="0"/>
        <w:ind w:firstLine="708"/>
        <w:rPr>
          <w:rFonts w:eastAsiaTheme="minorHAnsi"/>
          <w:sz w:val="22"/>
          <w:szCs w:val="22"/>
          <w:lang w:eastAsia="en-US"/>
        </w:rPr>
      </w:pPr>
      <w:r>
        <w:rPr>
          <w:rFonts w:eastAsiaTheme="minorHAnsi"/>
          <w:sz w:val="22"/>
          <w:szCs w:val="22"/>
          <w:lang w:eastAsia="en-US"/>
        </w:rPr>
        <w:t>Samostatný objekt – Farmářské trhy</w:t>
      </w:r>
    </w:p>
    <w:p w:rsidR="008A7449" w:rsidRPr="002366E8" w:rsidRDefault="008A7449" w:rsidP="00107F62">
      <w:pPr>
        <w:autoSpaceDE w:val="0"/>
        <w:autoSpaceDN w:val="0"/>
        <w:adjustRightInd w:val="0"/>
        <w:ind w:left="720"/>
        <w:rPr>
          <w:rFonts w:eastAsiaTheme="minorHAnsi"/>
          <w:sz w:val="22"/>
          <w:szCs w:val="22"/>
          <w:lang w:eastAsia="en-US"/>
        </w:rPr>
      </w:pPr>
    </w:p>
    <w:p w:rsidR="003927AA" w:rsidRPr="00BB464A" w:rsidRDefault="003927AA" w:rsidP="003927AA">
      <w:pPr>
        <w:spacing w:line="240" w:lineRule="atLeast"/>
        <w:ind w:left="600"/>
        <w:jc w:val="both"/>
        <w:rPr>
          <w:bCs/>
          <w:sz w:val="22"/>
          <w:szCs w:val="22"/>
        </w:rPr>
      </w:pPr>
      <w:r w:rsidRPr="00BB464A">
        <w:rPr>
          <w:bCs/>
          <w:sz w:val="22"/>
          <w:szCs w:val="22"/>
        </w:rPr>
        <w:t>Kompletní specifikace předmětu díla je řešena zadávací dokumentací včetně projektové dokumentace a výkazu výměr a je pro daný předmět díla závazná.</w:t>
      </w:r>
    </w:p>
    <w:p w:rsidR="003927AA" w:rsidRPr="00BB464A" w:rsidRDefault="003927AA" w:rsidP="003927AA">
      <w:pPr>
        <w:spacing w:line="240" w:lineRule="atLeast"/>
        <w:ind w:left="600"/>
        <w:jc w:val="both"/>
        <w:rPr>
          <w:sz w:val="22"/>
          <w:szCs w:val="22"/>
        </w:rPr>
      </w:pPr>
      <w:r w:rsidRPr="00BB464A">
        <w:rPr>
          <w:sz w:val="22"/>
          <w:szCs w:val="22"/>
        </w:rPr>
        <w:t xml:space="preserve"> </w:t>
      </w:r>
    </w:p>
    <w:p w:rsidR="003927AA" w:rsidRDefault="000A39F3" w:rsidP="003927AA">
      <w:pPr>
        <w:ind w:left="567" w:hanging="567"/>
        <w:jc w:val="both"/>
        <w:rPr>
          <w:sz w:val="22"/>
          <w:szCs w:val="22"/>
        </w:rPr>
      </w:pPr>
      <w:r>
        <w:rPr>
          <w:sz w:val="22"/>
          <w:szCs w:val="22"/>
        </w:rPr>
        <w:t>2.2</w:t>
      </w:r>
      <w:r>
        <w:rPr>
          <w:sz w:val="22"/>
          <w:szCs w:val="22"/>
        </w:rPr>
        <w:tab/>
      </w:r>
      <w:r w:rsidR="003927AA" w:rsidRPr="000A39F3">
        <w:rPr>
          <w:sz w:val="22"/>
          <w:szCs w:val="22"/>
        </w:rPr>
        <w:t>Provedením díla ve smyslu této smlouvy se mimo jiné rozumí provedení veškerých stavebních prací,</w:t>
      </w:r>
      <w:r w:rsidR="003927AA" w:rsidRPr="001D0C95">
        <w:rPr>
          <w:sz w:val="22"/>
          <w:szCs w:val="22"/>
        </w:rPr>
        <w:t xml:space="preserve"> služeb a dodávek, které jsou nezbytné pro realizaci </w:t>
      </w:r>
      <w:r w:rsidR="003927AA">
        <w:rPr>
          <w:sz w:val="22"/>
          <w:szCs w:val="22"/>
        </w:rPr>
        <w:t>d</w:t>
      </w:r>
      <w:r w:rsidR="003927AA" w:rsidRPr="001D0C95">
        <w:rPr>
          <w:sz w:val="22"/>
          <w:szCs w:val="22"/>
        </w:rPr>
        <w:t xml:space="preserve">íla podle této </w:t>
      </w:r>
      <w:r w:rsidR="003927AA">
        <w:rPr>
          <w:sz w:val="22"/>
          <w:szCs w:val="22"/>
        </w:rPr>
        <w:t>s</w:t>
      </w:r>
      <w:r w:rsidR="003927AA" w:rsidRPr="001D0C95">
        <w:rPr>
          <w:sz w:val="22"/>
          <w:szCs w:val="22"/>
        </w:rPr>
        <w:t xml:space="preserve">mlouvy, i v případě není-li práce, služba nebo dodávka výslovně uvedena v této </w:t>
      </w:r>
      <w:r w:rsidR="003927AA">
        <w:rPr>
          <w:sz w:val="22"/>
          <w:szCs w:val="22"/>
        </w:rPr>
        <w:t>s</w:t>
      </w:r>
      <w:r w:rsidR="003927AA" w:rsidRPr="001D0C95">
        <w:rPr>
          <w:sz w:val="22"/>
          <w:szCs w:val="22"/>
        </w:rPr>
        <w:t xml:space="preserve">mlouvě či příloze k této </w:t>
      </w:r>
      <w:r w:rsidR="003927AA">
        <w:rPr>
          <w:sz w:val="22"/>
          <w:szCs w:val="22"/>
        </w:rPr>
        <w:t>s</w:t>
      </w:r>
      <w:r w:rsidR="003927AA" w:rsidRPr="001D0C95">
        <w:rPr>
          <w:sz w:val="22"/>
          <w:szCs w:val="22"/>
        </w:rPr>
        <w:t xml:space="preserve">mlouvě. Závazek </w:t>
      </w:r>
      <w:r w:rsidR="003927AA">
        <w:rPr>
          <w:sz w:val="22"/>
          <w:szCs w:val="22"/>
        </w:rPr>
        <w:t>z</w:t>
      </w:r>
      <w:r w:rsidR="003927AA" w:rsidRPr="001D0C95">
        <w:rPr>
          <w:sz w:val="22"/>
          <w:szCs w:val="22"/>
        </w:rPr>
        <w:t xml:space="preserve">hotovitele provést </w:t>
      </w:r>
      <w:r w:rsidR="003927AA">
        <w:rPr>
          <w:sz w:val="22"/>
          <w:szCs w:val="22"/>
        </w:rPr>
        <w:t>d</w:t>
      </w:r>
      <w:r w:rsidR="003927AA" w:rsidRPr="001D0C95">
        <w:rPr>
          <w:sz w:val="22"/>
          <w:szCs w:val="22"/>
        </w:rPr>
        <w:t xml:space="preserve">ílo zahrnuje zejména provedení veškerých stavebních a jiných výkonů a služeb včetně obstarání pracovních sil, mechanizmů a materiálů, které jsou nutné k provedení </w:t>
      </w:r>
      <w:r w:rsidR="003927AA">
        <w:rPr>
          <w:sz w:val="22"/>
          <w:szCs w:val="22"/>
        </w:rPr>
        <w:t>d</w:t>
      </w:r>
      <w:r w:rsidR="003927AA" w:rsidRPr="001D0C95">
        <w:rPr>
          <w:sz w:val="22"/>
          <w:szCs w:val="22"/>
        </w:rPr>
        <w:t xml:space="preserve">íla podle této </w:t>
      </w:r>
      <w:r w:rsidR="003927AA">
        <w:rPr>
          <w:sz w:val="22"/>
          <w:szCs w:val="22"/>
        </w:rPr>
        <w:t>s</w:t>
      </w:r>
      <w:r w:rsidR="003927AA" w:rsidRPr="001D0C95">
        <w:rPr>
          <w:sz w:val="22"/>
          <w:szCs w:val="22"/>
        </w:rPr>
        <w:t xml:space="preserve">mlouvy, včetně jejích příloh, provedení všech předepsaných zkoušek a revizí, zabezpečení případné skládky a zpracování dokumentace skutečného provedení </w:t>
      </w:r>
      <w:r w:rsidR="003927AA">
        <w:rPr>
          <w:sz w:val="22"/>
          <w:szCs w:val="22"/>
        </w:rPr>
        <w:t>d</w:t>
      </w:r>
      <w:r w:rsidR="003927AA" w:rsidRPr="001D0C95">
        <w:rPr>
          <w:sz w:val="22"/>
          <w:szCs w:val="22"/>
        </w:rPr>
        <w:t>íla</w:t>
      </w:r>
      <w:r w:rsidR="003927AA">
        <w:rPr>
          <w:sz w:val="22"/>
          <w:szCs w:val="22"/>
        </w:rPr>
        <w:t>.</w:t>
      </w:r>
    </w:p>
    <w:p w:rsidR="003927AA" w:rsidRDefault="003927AA" w:rsidP="003927AA">
      <w:pPr>
        <w:ind w:left="567"/>
        <w:jc w:val="both"/>
        <w:rPr>
          <w:sz w:val="22"/>
          <w:szCs w:val="22"/>
        </w:rPr>
      </w:pPr>
    </w:p>
    <w:p w:rsidR="00D01CCC" w:rsidRDefault="00D01CCC" w:rsidP="00D01CCC">
      <w:pPr>
        <w:jc w:val="both"/>
        <w:rPr>
          <w:sz w:val="22"/>
          <w:szCs w:val="22"/>
        </w:rPr>
      </w:pPr>
    </w:p>
    <w:p w:rsidR="003927AA" w:rsidRPr="00BB464A" w:rsidRDefault="00D01CCC" w:rsidP="00D01CCC">
      <w:pPr>
        <w:ind w:left="567" w:hanging="567"/>
        <w:jc w:val="both"/>
        <w:rPr>
          <w:sz w:val="22"/>
          <w:szCs w:val="22"/>
        </w:rPr>
      </w:pPr>
      <w:r>
        <w:rPr>
          <w:sz w:val="22"/>
          <w:szCs w:val="22"/>
        </w:rPr>
        <w:lastRenderedPageBreak/>
        <w:t>2.3</w:t>
      </w:r>
      <w:r>
        <w:rPr>
          <w:sz w:val="22"/>
          <w:szCs w:val="22"/>
        </w:rPr>
        <w:tab/>
      </w:r>
      <w:r w:rsidR="003927AA" w:rsidRPr="00BB464A">
        <w:rPr>
          <w:sz w:val="22"/>
          <w:szCs w:val="22"/>
        </w:rPr>
        <w:t xml:space="preserve">Zhotovitel po prohlídce objektu prohlašuje, že </w:t>
      </w:r>
      <w:r w:rsidR="003927AA" w:rsidRPr="001D0C95">
        <w:rPr>
          <w:sz w:val="22"/>
          <w:szCs w:val="22"/>
        </w:rPr>
        <w:t>vymezení pl</w:t>
      </w:r>
      <w:r w:rsidR="003927AA" w:rsidRPr="001D0C95">
        <w:rPr>
          <w:sz w:val="22"/>
          <w:szCs w:val="22"/>
        </w:rPr>
        <w:softHyphen/>
        <w:t>nění zakázky (</w:t>
      </w:r>
      <w:r w:rsidR="003927AA" w:rsidRPr="00BB464A">
        <w:rPr>
          <w:sz w:val="22"/>
          <w:szCs w:val="22"/>
        </w:rPr>
        <w:t>předmětu díla) v Čl. II. odst. 2.1 této smlouvy a zadávací dokumentace obsahují všechny nutné podklady pro zhotovení díla.</w:t>
      </w:r>
    </w:p>
    <w:p w:rsidR="003927AA" w:rsidRPr="00BB464A" w:rsidRDefault="003927AA" w:rsidP="003927AA">
      <w:pPr>
        <w:jc w:val="both"/>
        <w:rPr>
          <w:sz w:val="22"/>
          <w:szCs w:val="22"/>
        </w:rPr>
      </w:pPr>
    </w:p>
    <w:p w:rsidR="00207EB0" w:rsidRDefault="003927AA" w:rsidP="00D01CCC">
      <w:pPr>
        <w:numPr>
          <w:ilvl w:val="1"/>
          <w:numId w:val="35"/>
        </w:numPr>
        <w:ind w:left="567" w:hanging="567"/>
        <w:jc w:val="both"/>
        <w:rPr>
          <w:sz w:val="22"/>
          <w:szCs w:val="22"/>
        </w:rPr>
      </w:pPr>
      <w:r w:rsidRPr="00BB464A">
        <w:rPr>
          <w:sz w:val="22"/>
          <w:szCs w:val="22"/>
        </w:rPr>
        <w:t>Zhotovitel prohlašuje, že je obeznámen se všemi podklady poskytn</w:t>
      </w:r>
      <w:r w:rsidR="00207EB0">
        <w:rPr>
          <w:sz w:val="22"/>
          <w:szCs w:val="22"/>
        </w:rPr>
        <w:t>utými mu objednatelem,</w:t>
      </w:r>
      <w:r w:rsidR="00FA7E83">
        <w:rPr>
          <w:sz w:val="22"/>
          <w:szCs w:val="22"/>
        </w:rPr>
        <w:t xml:space="preserve"> s </w:t>
      </w:r>
      <w:r w:rsidRPr="00BB464A">
        <w:rPr>
          <w:sz w:val="22"/>
          <w:szCs w:val="22"/>
        </w:rPr>
        <w:t>místními poměry na staveništi a ostatními podmínkami, majícími význam pro realizaci díla,</w:t>
      </w:r>
      <w:r w:rsidR="00EC0BC0">
        <w:rPr>
          <w:sz w:val="22"/>
          <w:szCs w:val="22"/>
        </w:rPr>
        <w:t xml:space="preserve"> a </w:t>
      </w:r>
      <w:r w:rsidRPr="00BB464A">
        <w:rPr>
          <w:sz w:val="22"/>
          <w:szCs w:val="22"/>
        </w:rPr>
        <w:t xml:space="preserve">jako odborný zhotovitel nevytýká v tomto směru nic, co by mohlo bránit úspěšné realizaci díla. </w:t>
      </w:r>
    </w:p>
    <w:p w:rsidR="00207EB0" w:rsidRDefault="00207EB0" w:rsidP="00207EB0">
      <w:pPr>
        <w:pStyle w:val="Odstavecseseznamem"/>
      </w:pPr>
    </w:p>
    <w:p w:rsidR="003927AA" w:rsidRDefault="003927AA" w:rsidP="003927AA">
      <w:pPr>
        <w:tabs>
          <w:tab w:val="left" w:pos="600"/>
        </w:tabs>
        <w:ind w:left="540" w:hanging="540"/>
        <w:jc w:val="both"/>
        <w:rPr>
          <w:sz w:val="22"/>
          <w:szCs w:val="22"/>
        </w:rPr>
      </w:pPr>
      <w:r>
        <w:rPr>
          <w:sz w:val="22"/>
          <w:szCs w:val="22"/>
        </w:rPr>
        <w:t>2.</w:t>
      </w:r>
      <w:r w:rsidR="00D01CCC">
        <w:rPr>
          <w:sz w:val="22"/>
          <w:szCs w:val="22"/>
        </w:rPr>
        <w:t>5</w:t>
      </w:r>
      <w:r>
        <w:rPr>
          <w:sz w:val="22"/>
          <w:szCs w:val="22"/>
        </w:rPr>
        <w:tab/>
      </w:r>
      <w:r w:rsidRPr="00BB464A">
        <w:rPr>
          <w:sz w:val="22"/>
          <w:szCs w:val="22"/>
        </w:rPr>
        <w:t>Popis technologie (zařízení, materiál) a způsob provedení uvedený v „Nabídce zhotovitele“</w:t>
      </w:r>
      <w:r>
        <w:rPr>
          <w:sz w:val="22"/>
          <w:szCs w:val="22"/>
        </w:rPr>
        <w:t xml:space="preserve"> </w:t>
      </w:r>
      <w:r w:rsidRPr="00BB464A">
        <w:rPr>
          <w:sz w:val="22"/>
          <w:szCs w:val="22"/>
        </w:rPr>
        <w:t>ze dne</w:t>
      </w:r>
      <w:r w:rsidRPr="0059474D">
        <w:rPr>
          <w:sz w:val="22"/>
          <w:szCs w:val="22"/>
        </w:rPr>
        <w:t>………………</w:t>
      </w:r>
      <w:proofErr w:type="gramStart"/>
      <w:r w:rsidRPr="0059474D">
        <w:rPr>
          <w:sz w:val="22"/>
          <w:szCs w:val="22"/>
        </w:rPr>
        <w:t>…..</w:t>
      </w:r>
      <w:r>
        <w:rPr>
          <w:sz w:val="22"/>
          <w:szCs w:val="22"/>
        </w:rPr>
        <w:t xml:space="preserve">, </w:t>
      </w:r>
      <w:r w:rsidR="00D01CCC">
        <w:rPr>
          <w:sz w:val="22"/>
          <w:szCs w:val="22"/>
        </w:rPr>
        <w:t xml:space="preserve"> </w:t>
      </w:r>
      <w:r>
        <w:rPr>
          <w:sz w:val="22"/>
          <w:szCs w:val="22"/>
        </w:rPr>
        <w:t>nebo</w:t>
      </w:r>
      <w:proofErr w:type="gramEnd"/>
      <w:r>
        <w:rPr>
          <w:sz w:val="22"/>
          <w:szCs w:val="22"/>
        </w:rPr>
        <w:t xml:space="preserve"> uvedený zhotovitelem v zadávacím řízení při </w:t>
      </w:r>
      <w:proofErr w:type="spellStart"/>
      <w:r>
        <w:rPr>
          <w:sz w:val="22"/>
          <w:szCs w:val="22"/>
        </w:rPr>
        <w:t>event</w:t>
      </w:r>
      <w:proofErr w:type="spellEnd"/>
      <w:r>
        <w:rPr>
          <w:sz w:val="22"/>
          <w:szCs w:val="22"/>
        </w:rPr>
        <w:t xml:space="preserve">. vysvětlení nabídky nebo mimořádně nízké nabídkové ceny </w:t>
      </w:r>
      <w:r w:rsidRPr="00BB464A">
        <w:rPr>
          <w:sz w:val="22"/>
          <w:szCs w:val="22"/>
        </w:rPr>
        <w:t>je závazný pro daný předmět díla.</w:t>
      </w:r>
      <w:r>
        <w:rPr>
          <w:sz w:val="22"/>
          <w:szCs w:val="22"/>
        </w:rPr>
        <w:t xml:space="preserve"> </w:t>
      </w:r>
    </w:p>
    <w:p w:rsidR="003927AA" w:rsidRPr="00ED3F99" w:rsidRDefault="003927AA" w:rsidP="003927AA">
      <w:pPr>
        <w:tabs>
          <w:tab w:val="left" w:pos="600"/>
        </w:tabs>
        <w:ind w:left="540" w:hanging="540"/>
        <w:jc w:val="both"/>
        <w:rPr>
          <w:sz w:val="22"/>
          <w:szCs w:val="22"/>
        </w:rPr>
      </w:pPr>
    </w:p>
    <w:p w:rsidR="003927AA" w:rsidRPr="00ED3F99" w:rsidRDefault="003927AA" w:rsidP="003927AA">
      <w:pPr>
        <w:jc w:val="both"/>
        <w:rPr>
          <w:sz w:val="22"/>
          <w:szCs w:val="22"/>
        </w:rPr>
      </w:pPr>
    </w:p>
    <w:p w:rsidR="003927AA" w:rsidRPr="00ED3F99" w:rsidRDefault="003927AA" w:rsidP="003927AA">
      <w:pPr>
        <w:jc w:val="center"/>
        <w:rPr>
          <w:b/>
          <w:bCs/>
          <w:sz w:val="22"/>
          <w:szCs w:val="22"/>
        </w:rPr>
      </w:pPr>
      <w:r w:rsidRPr="00ED3F99">
        <w:rPr>
          <w:b/>
          <w:bCs/>
          <w:sz w:val="22"/>
          <w:szCs w:val="22"/>
        </w:rPr>
        <w:t>Čl. III.</w:t>
      </w:r>
    </w:p>
    <w:p w:rsidR="003927AA" w:rsidRPr="00ED3F99" w:rsidRDefault="003927AA" w:rsidP="003927AA">
      <w:pPr>
        <w:jc w:val="center"/>
        <w:rPr>
          <w:b/>
          <w:bCs/>
          <w:sz w:val="22"/>
          <w:szCs w:val="22"/>
        </w:rPr>
      </w:pPr>
      <w:r w:rsidRPr="00ED3F99">
        <w:rPr>
          <w:b/>
          <w:bCs/>
          <w:sz w:val="22"/>
          <w:szCs w:val="22"/>
        </w:rPr>
        <w:t>DOBA A MÍSTO PLNĚNÍ</w:t>
      </w:r>
    </w:p>
    <w:p w:rsidR="003927AA" w:rsidRPr="00ED3F99" w:rsidRDefault="003927AA" w:rsidP="003927AA">
      <w:pPr>
        <w:jc w:val="center"/>
        <w:rPr>
          <w:b/>
          <w:bCs/>
          <w:sz w:val="22"/>
          <w:szCs w:val="22"/>
        </w:rPr>
      </w:pPr>
    </w:p>
    <w:p w:rsidR="003927AA" w:rsidRPr="00ED3F99" w:rsidRDefault="003927AA" w:rsidP="003927AA">
      <w:pPr>
        <w:pStyle w:val="Zkladntextodsazen3"/>
        <w:rPr>
          <w:szCs w:val="22"/>
        </w:rPr>
      </w:pPr>
      <w:r w:rsidRPr="00ED3F99">
        <w:rPr>
          <w:szCs w:val="22"/>
        </w:rPr>
        <w:t xml:space="preserve">3.1  </w:t>
      </w:r>
      <w:r w:rsidRPr="00ED3F99">
        <w:rPr>
          <w:szCs w:val="22"/>
        </w:rPr>
        <w:tab/>
        <w:t xml:space="preserve">Dílo v rozsahu uvedeném v Čl. II. odst. 2.1 této smlouvy bude provedeno v následujících   termínech: </w:t>
      </w:r>
    </w:p>
    <w:p w:rsidR="003927AA" w:rsidRPr="00ED3F99" w:rsidRDefault="003927AA" w:rsidP="008029FC">
      <w:pPr>
        <w:numPr>
          <w:ilvl w:val="0"/>
          <w:numId w:val="36"/>
        </w:numPr>
        <w:jc w:val="both"/>
        <w:rPr>
          <w:sz w:val="22"/>
          <w:szCs w:val="22"/>
        </w:rPr>
      </w:pPr>
      <w:r w:rsidRPr="00ED3F99">
        <w:rPr>
          <w:sz w:val="22"/>
          <w:szCs w:val="22"/>
        </w:rPr>
        <w:t>termín předání a převzetí staveniště</w:t>
      </w:r>
      <w:r w:rsidR="00207EB0">
        <w:rPr>
          <w:sz w:val="22"/>
          <w:szCs w:val="22"/>
        </w:rPr>
        <w:t xml:space="preserve">: bezprostředně, nejpozději do </w:t>
      </w:r>
      <w:r w:rsidR="002A5416">
        <w:rPr>
          <w:sz w:val="22"/>
          <w:szCs w:val="22"/>
        </w:rPr>
        <w:t>7</w:t>
      </w:r>
      <w:r w:rsidRPr="00ED3F99">
        <w:rPr>
          <w:sz w:val="22"/>
          <w:szCs w:val="22"/>
        </w:rPr>
        <w:t xml:space="preserve"> dnů od podpisu smlouvy, nebude-li mezi smluvními stranami dohodnuto jinak, přičemž zhotovitel je povinen v uvedeném termínu staveniště převzít; o předání staveniště bude sepsán protokol,</w:t>
      </w:r>
    </w:p>
    <w:p w:rsidR="003927AA" w:rsidRPr="004D794B" w:rsidRDefault="003927AA" w:rsidP="008029FC">
      <w:pPr>
        <w:numPr>
          <w:ilvl w:val="0"/>
          <w:numId w:val="36"/>
        </w:numPr>
        <w:jc w:val="both"/>
        <w:rPr>
          <w:b/>
          <w:i/>
          <w:sz w:val="22"/>
          <w:szCs w:val="22"/>
        </w:rPr>
      </w:pPr>
      <w:r w:rsidRPr="001F3E22">
        <w:rPr>
          <w:sz w:val="22"/>
          <w:szCs w:val="22"/>
        </w:rPr>
        <w:t xml:space="preserve">lhůta výstavby: </w:t>
      </w:r>
      <w:r w:rsidR="004D794B" w:rsidRPr="004D794B">
        <w:rPr>
          <w:b/>
          <w:sz w:val="22"/>
          <w:szCs w:val="22"/>
        </w:rPr>
        <w:t>210</w:t>
      </w:r>
      <w:r w:rsidR="00ED7B02">
        <w:rPr>
          <w:b/>
          <w:sz w:val="22"/>
          <w:szCs w:val="22"/>
        </w:rPr>
        <w:t xml:space="preserve"> kalendářních dnů</w:t>
      </w:r>
    </w:p>
    <w:p w:rsidR="001F3E22" w:rsidRPr="001F3E22" w:rsidRDefault="001F3E22" w:rsidP="001F3E22">
      <w:pPr>
        <w:ind w:left="540"/>
        <w:jc w:val="both"/>
        <w:rPr>
          <w:i/>
          <w:sz w:val="22"/>
          <w:szCs w:val="22"/>
        </w:rPr>
      </w:pPr>
    </w:p>
    <w:p w:rsidR="003927AA" w:rsidRPr="00ED3F99" w:rsidRDefault="003927AA" w:rsidP="003927AA">
      <w:pPr>
        <w:ind w:left="540"/>
        <w:jc w:val="both"/>
        <w:rPr>
          <w:sz w:val="22"/>
          <w:szCs w:val="22"/>
        </w:rPr>
      </w:pPr>
      <w:r w:rsidRPr="00ED3F99">
        <w:rPr>
          <w:sz w:val="22"/>
          <w:szCs w:val="22"/>
        </w:rPr>
        <w:t>Den předání a převzetí staveniště se považuje za den zahájení stavebních prací.</w:t>
      </w:r>
    </w:p>
    <w:p w:rsidR="003927AA" w:rsidRPr="00ED3F99" w:rsidRDefault="003927AA" w:rsidP="003927AA">
      <w:pPr>
        <w:ind w:left="540"/>
        <w:jc w:val="both"/>
        <w:rPr>
          <w:sz w:val="22"/>
          <w:szCs w:val="22"/>
        </w:rPr>
      </w:pPr>
    </w:p>
    <w:p w:rsidR="003927AA" w:rsidRDefault="003927AA" w:rsidP="003927AA">
      <w:pPr>
        <w:tabs>
          <w:tab w:val="left" w:pos="600"/>
        </w:tabs>
        <w:ind w:left="300"/>
        <w:jc w:val="both"/>
        <w:rPr>
          <w:sz w:val="22"/>
          <w:szCs w:val="22"/>
        </w:rPr>
      </w:pPr>
      <w:r w:rsidRPr="00ED3F99">
        <w:rPr>
          <w:sz w:val="22"/>
          <w:szCs w:val="22"/>
        </w:rPr>
        <w:t xml:space="preserve">Průběh doby provádění díla je  zhotovitelem podrobně rozpracován v harmonogramu provádění stavby, který tvoří přílohu č. 2 </w:t>
      </w:r>
      <w:proofErr w:type="gramStart"/>
      <w:r w:rsidRPr="00ED3F99">
        <w:rPr>
          <w:sz w:val="22"/>
          <w:szCs w:val="22"/>
        </w:rPr>
        <w:t>této</w:t>
      </w:r>
      <w:proofErr w:type="gramEnd"/>
      <w:r w:rsidRPr="00ED3F99">
        <w:rPr>
          <w:sz w:val="22"/>
          <w:szCs w:val="22"/>
        </w:rPr>
        <w:t xml:space="preserve"> smlouvy o dílo. </w:t>
      </w:r>
      <w:r w:rsidR="006D2E33">
        <w:rPr>
          <w:sz w:val="22"/>
          <w:szCs w:val="22"/>
        </w:rPr>
        <w:t>Harmonogram obsahuje</w:t>
      </w:r>
      <w:r w:rsidR="00207EB0">
        <w:rPr>
          <w:sz w:val="22"/>
          <w:szCs w:val="22"/>
        </w:rPr>
        <w:t xml:space="preserve"> závazné termíny milníků stavby</w:t>
      </w:r>
      <w:r w:rsidR="006D2E33">
        <w:rPr>
          <w:sz w:val="22"/>
          <w:szCs w:val="22"/>
        </w:rPr>
        <w:t>:</w:t>
      </w:r>
    </w:p>
    <w:p w:rsidR="00F22447" w:rsidRDefault="00F22447" w:rsidP="003927AA">
      <w:pPr>
        <w:tabs>
          <w:tab w:val="left" w:pos="600"/>
        </w:tabs>
        <w:ind w:left="300"/>
        <w:jc w:val="both"/>
        <w:rPr>
          <w:sz w:val="22"/>
          <w:szCs w:val="22"/>
        </w:rPr>
      </w:pPr>
    </w:p>
    <w:p w:rsidR="00F22447" w:rsidRDefault="00F22447" w:rsidP="00F22447">
      <w:pPr>
        <w:tabs>
          <w:tab w:val="left" w:pos="600"/>
        </w:tabs>
        <w:ind w:left="300"/>
        <w:jc w:val="both"/>
        <w:rPr>
          <w:sz w:val="22"/>
          <w:szCs w:val="22"/>
        </w:rPr>
      </w:pPr>
      <w:r w:rsidRPr="00F22447">
        <w:rPr>
          <w:sz w:val="22"/>
          <w:szCs w:val="22"/>
        </w:rPr>
        <w:t xml:space="preserve">1. milník -  oznámení  o zahájení stavby, vyřízení záborů, výkopových povolení, uzavření smluv obsažených ve vyjádření DOSS a účastníků </w:t>
      </w:r>
      <w:proofErr w:type="gramStart"/>
      <w:r w:rsidRPr="00F22447">
        <w:rPr>
          <w:sz w:val="22"/>
          <w:szCs w:val="22"/>
        </w:rPr>
        <w:t xml:space="preserve">stavby                         </w:t>
      </w:r>
      <w:r w:rsidR="00A20C5D">
        <w:rPr>
          <w:sz w:val="22"/>
          <w:szCs w:val="22"/>
        </w:rPr>
        <w:t>30</w:t>
      </w:r>
      <w:proofErr w:type="gramEnd"/>
      <w:r w:rsidRPr="00F22447">
        <w:rPr>
          <w:sz w:val="22"/>
          <w:szCs w:val="22"/>
        </w:rPr>
        <w:t xml:space="preserve"> dní od zahájení stavby</w:t>
      </w:r>
    </w:p>
    <w:p w:rsidR="00F22447" w:rsidRPr="00F22447" w:rsidRDefault="00F22447" w:rsidP="00F22447">
      <w:pPr>
        <w:tabs>
          <w:tab w:val="left" w:pos="600"/>
        </w:tabs>
        <w:ind w:left="300"/>
        <w:jc w:val="both"/>
        <w:rPr>
          <w:sz w:val="22"/>
          <w:szCs w:val="22"/>
        </w:rPr>
      </w:pPr>
    </w:p>
    <w:p w:rsidR="00F22447" w:rsidRDefault="00F22447" w:rsidP="00F22447">
      <w:pPr>
        <w:tabs>
          <w:tab w:val="left" w:pos="600"/>
        </w:tabs>
        <w:ind w:left="300"/>
        <w:jc w:val="both"/>
        <w:rPr>
          <w:sz w:val="22"/>
          <w:szCs w:val="22"/>
        </w:rPr>
      </w:pPr>
      <w:r w:rsidRPr="00F22447">
        <w:rPr>
          <w:sz w:val="22"/>
          <w:szCs w:val="22"/>
        </w:rPr>
        <w:t xml:space="preserve">2. milník -  dokončení SO 01                                                               </w:t>
      </w:r>
      <w:r>
        <w:rPr>
          <w:sz w:val="22"/>
          <w:szCs w:val="22"/>
        </w:rPr>
        <w:t xml:space="preserve">            </w:t>
      </w:r>
      <w:r w:rsidR="00A20C5D">
        <w:rPr>
          <w:sz w:val="22"/>
          <w:szCs w:val="22"/>
        </w:rPr>
        <w:t>60</w:t>
      </w:r>
      <w:r>
        <w:rPr>
          <w:sz w:val="22"/>
          <w:szCs w:val="22"/>
        </w:rPr>
        <w:t xml:space="preserve"> </w:t>
      </w:r>
      <w:r w:rsidRPr="00F22447">
        <w:rPr>
          <w:sz w:val="22"/>
          <w:szCs w:val="22"/>
        </w:rPr>
        <w:t xml:space="preserve">dní od zahájení </w:t>
      </w:r>
    </w:p>
    <w:p w:rsidR="00F22447" w:rsidRPr="00F22447" w:rsidRDefault="00F22447" w:rsidP="00F22447">
      <w:pPr>
        <w:tabs>
          <w:tab w:val="left" w:pos="600"/>
        </w:tabs>
        <w:ind w:left="300"/>
        <w:jc w:val="both"/>
        <w:rPr>
          <w:sz w:val="22"/>
          <w:szCs w:val="22"/>
        </w:rPr>
      </w:pPr>
    </w:p>
    <w:p w:rsidR="00F22447" w:rsidRPr="00F22447" w:rsidRDefault="00F22447" w:rsidP="00F22447">
      <w:pPr>
        <w:tabs>
          <w:tab w:val="left" w:pos="600"/>
        </w:tabs>
        <w:ind w:left="300"/>
        <w:jc w:val="both"/>
        <w:rPr>
          <w:sz w:val="22"/>
          <w:szCs w:val="22"/>
        </w:rPr>
      </w:pPr>
      <w:r w:rsidRPr="00F22447">
        <w:rPr>
          <w:sz w:val="22"/>
          <w:szCs w:val="22"/>
        </w:rPr>
        <w:t xml:space="preserve">3. milník – dokončení páteřních rozvodů o SO 03,04,05, </w:t>
      </w:r>
    </w:p>
    <w:p w:rsidR="00F22447" w:rsidRDefault="00F22447" w:rsidP="00F22447">
      <w:pPr>
        <w:tabs>
          <w:tab w:val="left" w:pos="600"/>
        </w:tabs>
        <w:ind w:left="300"/>
        <w:jc w:val="both"/>
        <w:rPr>
          <w:sz w:val="22"/>
          <w:szCs w:val="22"/>
        </w:rPr>
      </w:pPr>
      <w:r w:rsidRPr="00F22447">
        <w:rPr>
          <w:sz w:val="22"/>
          <w:szCs w:val="22"/>
        </w:rPr>
        <w:t xml:space="preserve">                    dokončení části stavby – Farmářské </w:t>
      </w:r>
      <w:proofErr w:type="gramStart"/>
      <w:r w:rsidRPr="00F22447">
        <w:rPr>
          <w:sz w:val="22"/>
          <w:szCs w:val="22"/>
        </w:rPr>
        <w:t xml:space="preserve">trhy                                 </w:t>
      </w:r>
      <w:r w:rsidR="004A2672">
        <w:rPr>
          <w:sz w:val="22"/>
          <w:szCs w:val="22"/>
        </w:rPr>
        <w:t xml:space="preserve">     </w:t>
      </w:r>
      <w:r w:rsidR="00A20C5D">
        <w:rPr>
          <w:sz w:val="22"/>
          <w:szCs w:val="22"/>
        </w:rPr>
        <w:t>120</w:t>
      </w:r>
      <w:proofErr w:type="gramEnd"/>
      <w:r w:rsidRPr="00F22447">
        <w:rPr>
          <w:sz w:val="22"/>
          <w:szCs w:val="22"/>
        </w:rPr>
        <w:t xml:space="preserve"> dní od zahájení</w:t>
      </w:r>
    </w:p>
    <w:p w:rsidR="004A2672" w:rsidRPr="00F22447" w:rsidRDefault="004A2672" w:rsidP="00F22447">
      <w:pPr>
        <w:tabs>
          <w:tab w:val="left" w:pos="600"/>
        </w:tabs>
        <w:ind w:left="300"/>
        <w:jc w:val="both"/>
        <w:rPr>
          <w:sz w:val="22"/>
          <w:szCs w:val="22"/>
        </w:rPr>
      </w:pPr>
    </w:p>
    <w:p w:rsidR="00F22447" w:rsidRDefault="00F22447" w:rsidP="00F22447">
      <w:pPr>
        <w:tabs>
          <w:tab w:val="left" w:pos="600"/>
        </w:tabs>
        <w:ind w:left="300"/>
        <w:jc w:val="both"/>
        <w:rPr>
          <w:sz w:val="22"/>
          <w:szCs w:val="22"/>
        </w:rPr>
      </w:pPr>
      <w:r w:rsidRPr="00F22447">
        <w:rPr>
          <w:sz w:val="22"/>
          <w:szCs w:val="22"/>
        </w:rPr>
        <w:t xml:space="preserve">4. milník – dokončení SO 06 a SO 13, vrtaná </w:t>
      </w:r>
      <w:proofErr w:type="gramStart"/>
      <w:r w:rsidRPr="00F22447">
        <w:rPr>
          <w:sz w:val="22"/>
          <w:szCs w:val="22"/>
        </w:rPr>
        <w:t xml:space="preserve">studna                          </w:t>
      </w:r>
      <w:r w:rsidR="004A2672">
        <w:rPr>
          <w:sz w:val="22"/>
          <w:szCs w:val="22"/>
        </w:rPr>
        <w:t xml:space="preserve">              </w:t>
      </w:r>
      <w:r w:rsidR="00A20C5D">
        <w:rPr>
          <w:sz w:val="22"/>
          <w:szCs w:val="22"/>
        </w:rPr>
        <w:t>140</w:t>
      </w:r>
      <w:proofErr w:type="gramEnd"/>
      <w:r w:rsidRPr="00F22447">
        <w:rPr>
          <w:sz w:val="22"/>
          <w:szCs w:val="22"/>
        </w:rPr>
        <w:t xml:space="preserve"> dní od zahájení</w:t>
      </w:r>
    </w:p>
    <w:p w:rsidR="004A2672" w:rsidRPr="00F22447" w:rsidRDefault="004A2672" w:rsidP="00F22447">
      <w:pPr>
        <w:tabs>
          <w:tab w:val="left" w:pos="600"/>
        </w:tabs>
        <w:ind w:left="300"/>
        <w:jc w:val="both"/>
        <w:rPr>
          <w:sz w:val="22"/>
          <w:szCs w:val="22"/>
        </w:rPr>
      </w:pPr>
    </w:p>
    <w:p w:rsidR="00F22447" w:rsidRDefault="00F22447" w:rsidP="00F22447">
      <w:pPr>
        <w:tabs>
          <w:tab w:val="left" w:pos="600"/>
        </w:tabs>
        <w:ind w:left="300"/>
        <w:jc w:val="both"/>
        <w:rPr>
          <w:sz w:val="22"/>
          <w:szCs w:val="22"/>
        </w:rPr>
      </w:pPr>
      <w:r w:rsidRPr="00F22447">
        <w:rPr>
          <w:sz w:val="22"/>
          <w:szCs w:val="22"/>
        </w:rPr>
        <w:t xml:space="preserve">5. milník – dokončení SO 02                                                                </w:t>
      </w:r>
      <w:r w:rsidR="004A2672">
        <w:rPr>
          <w:sz w:val="22"/>
          <w:szCs w:val="22"/>
        </w:rPr>
        <w:t xml:space="preserve">            </w:t>
      </w:r>
      <w:r w:rsidR="00A20C5D">
        <w:rPr>
          <w:sz w:val="22"/>
          <w:szCs w:val="22"/>
        </w:rPr>
        <w:t>160</w:t>
      </w:r>
      <w:r w:rsidRPr="00F22447">
        <w:rPr>
          <w:sz w:val="22"/>
          <w:szCs w:val="22"/>
        </w:rPr>
        <w:t xml:space="preserve"> dní od zahájení</w:t>
      </w:r>
    </w:p>
    <w:p w:rsidR="004A2672" w:rsidRPr="00F22447" w:rsidRDefault="004A2672" w:rsidP="00F22447">
      <w:pPr>
        <w:tabs>
          <w:tab w:val="left" w:pos="600"/>
        </w:tabs>
        <w:ind w:left="300"/>
        <w:jc w:val="both"/>
        <w:rPr>
          <w:sz w:val="22"/>
          <w:szCs w:val="22"/>
        </w:rPr>
      </w:pPr>
    </w:p>
    <w:p w:rsidR="00F22447" w:rsidRDefault="00F22447" w:rsidP="00F22447">
      <w:pPr>
        <w:tabs>
          <w:tab w:val="left" w:pos="600"/>
        </w:tabs>
        <w:ind w:left="300"/>
        <w:jc w:val="both"/>
        <w:rPr>
          <w:sz w:val="22"/>
          <w:szCs w:val="22"/>
        </w:rPr>
      </w:pPr>
      <w:r w:rsidRPr="00F22447">
        <w:rPr>
          <w:sz w:val="22"/>
          <w:szCs w:val="22"/>
        </w:rPr>
        <w:t xml:space="preserve">6. milník -  dokončení SO 11                                                              </w:t>
      </w:r>
      <w:r w:rsidR="004A2672">
        <w:rPr>
          <w:sz w:val="22"/>
          <w:szCs w:val="22"/>
        </w:rPr>
        <w:t xml:space="preserve">              </w:t>
      </w:r>
      <w:r w:rsidR="00A20C5D">
        <w:rPr>
          <w:sz w:val="22"/>
          <w:szCs w:val="22"/>
        </w:rPr>
        <w:t>18</w:t>
      </w:r>
      <w:r w:rsidR="002A5416">
        <w:rPr>
          <w:sz w:val="22"/>
          <w:szCs w:val="22"/>
        </w:rPr>
        <w:t>0</w:t>
      </w:r>
      <w:r w:rsidRPr="00F22447">
        <w:rPr>
          <w:sz w:val="22"/>
          <w:szCs w:val="22"/>
        </w:rPr>
        <w:t xml:space="preserve"> dní od zahájení</w:t>
      </w:r>
    </w:p>
    <w:p w:rsidR="004A2672" w:rsidRPr="00F22447" w:rsidRDefault="004A2672" w:rsidP="00F22447">
      <w:pPr>
        <w:tabs>
          <w:tab w:val="left" w:pos="600"/>
        </w:tabs>
        <w:ind w:left="300"/>
        <w:jc w:val="both"/>
        <w:rPr>
          <w:sz w:val="22"/>
          <w:szCs w:val="22"/>
        </w:rPr>
      </w:pPr>
    </w:p>
    <w:p w:rsidR="00F22447" w:rsidRDefault="00F22447" w:rsidP="00F22447">
      <w:pPr>
        <w:tabs>
          <w:tab w:val="left" w:pos="600"/>
        </w:tabs>
        <w:ind w:left="300"/>
        <w:jc w:val="both"/>
        <w:rPr>
          <w:sz w:val="22"/>
          <w:szCs w:val="22"/>
        </w:rPr>
      </w:pPr>
      <w:r w:rsidRPr="00F22447">
        <w:rPr>
          <w:sz w:val="22"/>
          <w:szCs w:val="22"/>
        </w:rPr>
        <w:t xml:space="preserve">7. milník – dokončení SO 04 technologie a SO 07                              </w:t>
      </w:r>
      <w:r w:rsidR="004A2672">
        <w:rPr>
          <w:sz w:val="22"/>
          <w:szCs w:val="22"/>
        </w:rPr>
        <w:t xml:space="preserve">              </w:t>
      </w:r>
      <w:r w:rsidR="00A20C5D">
        <w:rPr>
          <w:sz w:val="22"/>
          <w:szCs w:val="22"/>
        </w:rPr>
        <w:t>2</w:t>
      </w:r>
      <w:r w:rsidR="002A5416">
        <w:rPr>
          <w:sz w:val="22"/>
          <w:szCs w:val="22"/>
        </w:rPr>
        <w:t>0</w:t>
      </w:r>
      <w:r w:rsidR="00A20C5D">
        <w:rPr>
          <w:sz w:val="22"/>
          <w:szCs w:val="22"/>
        </w:rPr>
        <w:t>0</w:t>
      </w:r>
      <w:r w:rsidRPr="00F22447">
        <w:rPr>
          <w:sz w:val="22"/>
          <w:szCs w:val="22"/>
        </w:rPr>
        <w:t xml:space="preserve"> dní od zahájení</w:t>
      </w:r>
    </w:p>
    <w:p w:rsidR="004A2672" w:rsidRPr="00F22447" w:rsidRDefault="004A2672" w:rsidP="00F22447">
      <w:pPr>
        <w:tabs>
          <w:tab w:val="left" w:pos="600"/>
        </w:tabs>
        <w:ind w:left="300"/>
        <w:jc w:val="both"/>
        <w:rPr>
          <w:sz w:val="22"/>
          <w:szCs w:val="22"/>
        </w:rPr>
      </w:pPr>
    </w:p>
    <w:p w:rsidR="00F22447" w:rsidRDefault="00F22447" w:rsidP="00F22447">
      <w:pPr>
        <w:tabs>
          <w:tab w:val="left" w:pos="600"/>
        </w:tabs>
        <w:ind w:left="300"/>
        <w:jc w:val="both"/>
        <w:rPr>
          <w:sz w:val="22"/>
          <w:szCs w:val="22"/>
        </w:rPr>
      </w:pPr>
      <w:r w:rsidRPr="00F22447">
        <w:rPr>
          <w:sz w:val="22"/>
          <w:szCs w:val="22"/>
        </w:rPr>
        <w:t xml:space="preserve">8. milník – dokončení SO 08, 09, </w:t>
      </w:r>
      <w:proofErr w:type="gramStart"/>
      <w:r w:rsidRPr="00F22447">
        <w:rPr>
          <w:sz w:val="22"/>
          <w:szCs w:val="22"/>
        </w:rPr>
        <w:t xml:space="preserve">10,                                                  </w:t>
      </w:r>
      <w:r w:rsidR="004A2672">
        <w:rPr>
          <w:sz w:val="22"/>
          <w:szCs w:val="22"/>
        </w:rPr>
        <w:t xml:space="preserve">              </w:t>
      </w:r>
      <w:r w:rsidR="00A20C5D">
        <w:rPr>
          <w:sz w:val="22"/>
          <w:szCs w:val="22"/>
        </w:rPr>
        <w:t>210</w:t>
      </w:r>
      <w:proofErr w:type="gramEnd"/>
      <w:r w:rsidR="00A20C5D">
        <w:rPr>
          <w:sz w:val="22"/>
          <w:szCs w:val="22"/>
        </w:rPr>
        <w:t xml:space="preserve"> </w:t>
      </w:r>
      <w:r w:rsidRPr="00F22447">
        <w:rPr>
          <w:sz w:val="22"/>
          <w:szCs w:val="22"/>
        </w:rPr>
        <w:t>dní od zahájení</w:t>
      </w:r>
    </w:p>
    <w:p w:rsidR="004A2672" w:rsidRPr="00F22447" w:rsidRDefault="004A2672" w:rsidP="00F22447">
      <w:pPr>
        <w:tabs>
          <w:tab w:val="left" w:pos="600"/>
        </w:tabs>
        <w:ind w:left="300"/>
        <w:jc w:val="both"/>
        <w:rPr>
          <w:sz w:val="22"/>
          <w:szCs w:val="22"/>
        </w:rPr>
      </w:pPr>
    </w:p>
    <w:p w:rsidR="00F22447" w:rsidRPr="00ED3F99" w:rsidRDefault="00F22447" w:rsidP="003927AA">
      <w:pPr>
        <w:tabs>
          <w:tab w:val="left" w:pos="600"/>
        </w:tabs>
        <w:ind w:left="300"/>
        <w:jc w:val="both"/>
        <w:rPr>
          <w:sz w:val="22"/>
          <w:szCs w:val="22"/>
        </w:rPr>
      </w:pPr>
    </w:p>
    <w:p w:rsidR="006D2E33" w:rsidRDefault="006D2E33" w:rsidP="003927AA">
      <w:pPr>
        <w:tabs>
          <w:tab w:val="left" w:pos="600"/>
        </w:tabs>
        <w:ind w:left="300"/>
        <w:jc w:val="both"/>
        <w:rPr>
          <w:sz w:val="22"/>
          <w:szCs w:val="22"/>
        </w:rPr>
      </w:pPr>
    </w:p>
    <w:p w:rsidR="003927AA" w:rsidRDefault="003927AA" w:rsidP="003927AA">
      <w:pPr>
        <w:jc w:val="both"/>
        <w:rPr>
          <w:sz w:val="22"/>
          <w:szCs w:val="22"/>
        </w:rPr>
      </w:pPr>
    </w:p>
    <w:p w:rsidR="008F3F29" w:rsidRDefault="008F3F29" w:rsidP="003927AA">
      <w:pPr>
        <w:jc w:val="both"/>
        <w:rPr>
          <w:sz w:val="22"/>
          <w:szCs w:val="22"/>
        </w:rPr>
      </w:pPr>
    </w:p>
    <w:p w:rsidR="008F3F29" w:rsidRPr="00ED3F99" w:rsidRDefault="008F3F29" w:rsidP="003927AA">
      <w:pPr>
        <w:jc w:val="both"/>
        <w:rPr>
          <w:sz w:val="22"/>
          <w:szCs w:val="22"/>
        </w:rPr>
      </w:pPr>
    </w:p>
    <w:p w:rsidR="002D331F" w:rsidRDefault="003927AA" w:rsidP="002D331F">
      <w:pPr>
        <w:pStyle w:val="Zkladntextodsazen2"/>
        <w:numPr>
          <w:ilvl w:val="1"/>
          <w:numId w:val="23"/>
        </w:numPr>
        <w:jc w:val="both"/>
        <w:rPr>
          <w:szCs w:val="22"/>
        </w:rPr>
      </w:pPr>
      <w:r w:rsidRPr="00ED3F99">
        <w:rPr>
          <w:szCs w:val="22"/>
        </w:rPr>
        <w:lastRenderedPageBreak/>
        <w:t>Při provádění prací je zhotovitel povinen v rámci lhůt uvedených výše v odst. 3.1 tohoto článku respektovat pokyny objednatele týkající se časového průběhu provádění smluvených prací.</w:t>
      </w:r>
    </w:p>
    <w:p w:rsidR="002D331F" w:rsidRDefault="002D331F" w:rsidP="002D331F">
      <w:pPr>
        <w:pStyle w:val="Zkladntextodsazen2"/>
        <w:ind w:left="510" w:firstLine="0"/>
        <w:jc w:val="both"/>
        <w:rPr>
          <w:szCs w:val="22"/>
        </w:rPr>
      </w:pPr>
    </w:p>
    <w:p w:rsidR="002D331F" w:rsidRPr="002D331F" w:rsidRDefault="003927AA" w:rsidP="002D331F">
      <w:pPr>
        <w:pStyle w:val="Zkladntextodsazen2"/>
        <w:numPr>
          <w:ilvl w:val="1"/>
          <w:numId w:val="23"/>
        </w:numPr>
        <w:jc w:val="both"/>
        <w:rPr>
          <w:szCs w:val="22"/>
        </w:rPr>
      </w:pPr>
      <w:r w:rsidRPr="002D331F">
        <w:rPr>
          <w:szCs w:val="22"/>
        </w:rPr>
        <w:t>Změna harmonogramu provádění stavby je možná pouze na základě písemné doho</w:t>
      </w:r>
      <w:r w:rsidR="002D331F">
        <w:rPr>
          <w:szCs w:val="22"/>
        </w:rPr>
        <w:t>dy stran,</w:t>
      </w:r>
      <w:r w:rsidR="002D331F" w:rsidRPr="002D331F">
        <w:rPr>
          <w:szCs w:val="22"/>
        </w:rPr>
        <w:t xml:space="preserve"> </w:t>
      </w:r>
      <w:r w:rsidR="002D331F">
        <w:rPr>
          <w:szCs w:val="22"/>
        </w:rPr>
        <w:t>vyjma případu, kdy v</w:t>
      </w:r>
      <w:r w:rsidR="002D331F" w:rsidRPr="002D331F">
        <w:rPr>
          <w:szCs w:val="22"/>
        </w:rPr>
        <w:t> průběhu výstavby s ohledem na klimatické podmínky a objektivní skutečnosti je TDI oprávněn zohlednit posunutí dvou milníků v průběhu provádění díla. Tento posun nesmí mít žádný dopad do ceny a konečného termínu díla.</w:t>
      </w:r>
    </w:p>
    <w:p w:rsidR="003927AA" w:rsidRPr="00ED3F99" w:rsidRDefault="003927AA" w:rsidP="002D331F">
      <w:pPr>
        <w:pStyle w:val="Zkladntextodsazen2"/>
        <w:ind w:left="0" w:firstLine="0"/>
        <w:rPr>
          <w:szCs w:val="22"/>
        </w:rPr>
      </w:pPr>
    </w:p>
    <w:p w:rsidR="003927AA" w:rsidRPr="00ED3F99" w:rsidRDefault="003927AA" w:rsidP="003927AA">
      <w:pPr>
        <w:pStyle w:val="Zkladntextodsazen2"/>
        <w:numPr>
          <w:ilvl w:val="1"/>
          <w:numId w:val="23"/>
        </w:numPr>
        <w:jc w:val="both"/>
        <w:rPr>
          <w:szCs w:val="22"/>
        </w:rPr>
      </w:pPr>
      <w:r w:rsidRPr="00ED3F99">
        <w:rPr>
          <w:szCs w:val="22"/>
        </w:rPr>
        <w:t>Zhotovitel je povinen bezodkladně informovat objednatele o veškerých okolnostech, které mohou mít vliv na termín provedení díla, přičemž obě smluvní strany se zavazují vyvinout veškeré úsilí a poskytnou si vzájemnou součinnost pro eliminaci, resp. odstranění veškerých příčin, které mohou mít vliv na termín provedení díla.</w:t>
      </w:r>
    </w:p>
    <w:p w:rsidR="003927AA" w:rsidRPr="00ED3F99" w:rsidRDefault="003927AA" w:rsidP="003927AA">
      <w:pPr>
        <w:pStyle w:val="Zkladntextodsazen2"/>
        <w:ind w:left="510" w:firstLine="0"/>
        <w:jc w:val="both"/>
        <w:rPr>
          <w:szCs w:val="22"/>
        </w:rPr>
      </w:pPr>
    </w:p>
    <w:p w:rsidR="003927AA" w:rsidRPr="00ED3F99" w:rsidRDefault="00207EB0" w:rsidP="003927AA">
      <w:pPr>
        <w:pStyle w:val="Zkladntextodsazen2"/>
        <w:numPr>
          <w:ilvl w:val="1"/>
          <w:numId w:val="23"/>
        </w:numPr>
        <w:rPr>
          <w:szCs w:val="22"/>
        </w:rPr>
      </w:pPr>
      <w:r>
        <w:rPr>
          <w:szCs w:val="22"/>
        </w:rPr>
        <w:t>Místo plnění:</w:t>
      </w:r>
      <w:r w:rsidR="006B28B7" w:rsidRPr="006B28B7">
        <w:rPr>
          <w:szCs w:val="22"/>
        </w:rPr>
        <w:t xml:space="preserve"> </w:t>
      </w:r>
      <w:r w:rsidR="006B28B7" w:rsidRPr="003D74FB">
        <w:rPr>
          <w:bCs/>
        </w:rPr>
        <w:t xml:space="preserve">Karlínské náměstí, Praha 8 - Karlín, vymezující ulice: Sokolovská, Křižíkova, Peckova, </w:t>
      </w:r>
      <w:proofErr w:type="spellStart"/>
      <w:r w:rsidR="006B28B7" w:rsidRPr="003D74FB">
        <w:rPr>
          <w:bCs/>
        </w:rPr>
        <w:t>Kollárova</w:t>
      </w:r>
      <w:proofErr w:type="spellEnd"/>
      <w:r w:rsidR="003927AA" w:rsidRPr="00ED3F99">
        <w:rPr>
          <w:bCs/>
          <w:szCs w:val="22"/>
        </w:rPr>
        <w:t>.</w:t>
      </w:r>
    </w:p>
    <w:p w:rsidR="003927AA" w:rsidRPr="00ED3F99" w:rsidRDefault="003927AA" w:rsidP="003927AA">
      <w:pPr>
        <w:pStyle w:val="Zkladntextodsazen2"/>
        <w:ind w:left="0" w:firstLine="0"/>
        <w:rPr>
          <w:bCs/>
          <w:szCs w:val="22"/>
        </w:rPr>
      </w:pPr>
    </w:p>
    <w:p w:rsidR="003927AA" w:rsidRPr="00ED3F99" w:rsidRDefault="003927AA" w:rsidP="003927AA">
      <w:pPr>
        <w:pStyle w:val="Zkladntextodsazen2"/>
        <w:ind w:left="0" w:firstLine="0"/>
        <w:rPr>
          <w:bCs/>
          <w:szCs w:val="22"/>
        </w:rPr>
      </w:pPr>
    </w:p>
    <w:p w:rsidR="003927AA" w:rsidRPr="00ED3F99" w:rsidRDefault="003927AA" w:rsidP="003927AA">
      <w:pPr>
        <w:jc w:val="center"/>
        <w:rPr>
          <w:b/>
          <w:bCs/>
          <w:sz w:val="22"/>
          <w:szCs w:val="22"/>
        </w:rPr>
      </w:pPr>
      <w:r w:rsidRPr="00ED3F99">
        <w:rPr>
          <w:b/>
          <w:bCs/>
          <w:sz w:val="22"/>
          <w:szCs w:val="22"/>
        </w:rPr>
        <w:t>Čl. IV.</w:t>
      </w:r>
    </w:p>
    <w:p w:rsidR="003927AA" w:rsidRPr="00ED3F99" w:rsidRDefault="003927AA" w:rsidP="003927AA">
      <w:pPr>
        <w:jc w:val="center"/>
        <w:rPr>
          <w:b/>
          <w:bCs/>
          <w:sz w:val="22"/>
          <w:szCs w:val="22"/>
        </w:rPr>
      </w:pPr>
      <w:r w:rsidRPr="00ED3F99">
        <w:rPr>
          <w:sz w:val="22"/>
          <w:szCs w:val="22"/>
        </w:rPr>
        <w:t xml:space="preserve"> </w:t>
      </w:r>
      <w:r w:rsidRPr="00ED3F99">
        <w:rPr>
          <w:b/>
          <w:bCs/>
          <w:sz w:val="22"/>
          <w:szCs w:val="22"/>
        </w:rPr>
        <w:t>CENA ZA DÍLO A PLATEBNÍ PODMÍNKY</w:t>
      </w:r>
    </w:p>
    <w:p w:rsidR="003927AA" w:rsidRPr="00ED3F99" w:rsidRDefault="003927AA" w:rsidP="003927AA">
      <w:pPr>
        <w:jc w:val="center"/>
        <w:rPr>
          <w:sz w:val="22"/>
          <w:szCs w:val="22"/>
        </w:rPr>
      </w:pPr>
    </w:p>
    <w:p w:rsidR="003927AA" w:rsidRPr="00ED3F99" w:rsidRDefault="003927AA" w:rsidP="003927AA">
      <w:pPr>
        <w:numPr>
          <w:ilvl w:val="0"/>
          <w:numId w:val="5"/>
        </w:numPr>
        <w:tabs>
          <w:tab w:val="num" w:pos="540"/>
        </w:tabs>
        <w:ind w:left="540" w:hanging="540"/>
        <w:jc w:val="both"/>
        <w:rPr>
          <w:b/>
          <w:sz w:val="22"/>
          <w:szCs w:val="22"/>
        </w:rPr>
      </w:pPr>
      <w:r w:rsidRPr="00ED3F99">
        <w:rPr>
          <w:b/>
          <w:sz w:val="22"/>
          <w:szCs w:val="22"/>
        </w:rPr>
        <w:t>Celková cena za dílo se stanoví jako smluvní cena pevná (cena nejvýše přípustná a závazná po celou dobu trvání veřejné zakázky zahrnující veškeré přímé i nepřímé náklady zhotovitele nezbytné k řádnému provedení, předání a užívání díla) ve výši:</w:t>
      </w:r>
    </w:p>
    <w:p w:rsidR="003927AA" w:rsidRPr="00ED3F99" w:rsidRDefault="003927AA" w:rsidP="003927AA">
      <w:pPr>
        <w:jc w:val="both"/>
        <w:rPr>
          <w:b/>
          <w:sz w:val="22"/>
          <w:szCs w:val="22"/>
        </w:rPr>
      </w:pPr>
    </w:p>
    <w:tbl>
      <w:tblPr>
        <w:tblW w:w="0" w:type="auto"/>
        <w:tblInd w:w="610" w:type="dxa"/>
        <w:tblCellMar>
          <w:left w:w="70" w:type="dxa"/>
          <w:right w:w="70" w:type="dxa"/>
        </w:tblCellMar>
        <w:tblLook w:val="0000"/>
      </w:tblPr>
      <w:tblGrid>
        <w:gridCol w:w="8460"/>
      </w:tblGrid>
      <w:tr w:rsidR="003927AA" w:rsidRPr="00ED3F99" w:rsidTr="00626D05">
        <w:trPr>
          <w:cantSplit/>
        </w:trPr>
        <w:tc>
          <w:tcPr>
            <w:tcW w:w="8460" w:type="dxa"/>
          </w:tcPr>
          <w:p w:rsidR="003927AA" w:rsidRPr="00ED3F99" w:rsidRDefault="003927AA" w:rsidP="00626D05">
            <w:pPr>
              <w:pStyle w:val="Nadpis4"/>
              <w:rPr>
                <w:b w:val="0"/>
                <w:bCs w:val="0"/>
                <w:sz w:val="22"/>
                <w:szCs w:val="22"/>
              </w:rPr>
            </w:pPr>
          </w:p>
        </w:tc>
      </w:tr>
    </w:tbl>
    <w:p w:rsidR="003927AA" w:rsidRPr="00ED3F99" w:rsidRDefault="003927AA" w:rsidP="003927AA">
      <w:pPr>
        <w:rPr>
          <w:sz w:val="22"/>
          <w:szCs w:val="22"/>
        </w:rPr>
      </w:pPr>
    </w:p>
    <w:tbl>
      <w:tblPr>
        <w:tblW w:w="0" w:type="auto"/>
        <w:tblInd w:w="610" w:type="dxa"/>
        <w:tblCellMar>
          <w:left w:w="70" w:type="dxa"/>
          <w:right w:w="70" w:type="dxa"/>
        </w:tblCellMar>
        <w:tblLook w:val="0000"/>
      </w:tblPr>
      <w:tblGrid>
        <w:gridCol w:w="4584"/>
        <w:gridCol w:w="3876"/>
      </w:tblGrid>
      <w:tr w:rsidR="003927AA" w:rsidRPr="00ED3F99" w:rsidTr="00626D05">
        <w:trPr>
          <w:cantSplit/>
        </w:trPr>
        <w:tc>
          <w:tcPr>
            <w:tcW w:w="4584" w:type="dxa"/>
            <w:tcBorders>
              <w:top w:val="single" w:sz="12" w:space="0" w:color="auto"/>
            </w:tcBorders>
          </w:tcPr>
          <w:p w:rsidR="003927AA" w:rsidRPr="00ED3F99" w:rsidRDefault="003927AA" w:rsidP="00626D05">
            <w:pPr>
              <w:pStyle w:val="Nadpis4"/>
              <w:rPr>
                <w:b w:val="0"/>
                <w:bCs w:val="0"/>
                <w:sz w:val="22"/>
                <w:szCs w:val="22"/>
              </w:rPr>
            </w:pPr>
          </w:p>
        </w:tc>
        <w:tc>
          <w:tcPr>
            <w:tcW w:w="3876" w:type="dxa"/>
            <w:tcBorders>
              <w:top w:val="single" w:sz="12" w:space="0" w:color="auto"/>
            </w:tcBorders>
          </w:tcPr>
          <w:p w:rsidR="003927AA" w:rsidRPr="00ED3F99" w:rsidRDefault="003927AA" w:rsidP="00626D05">
            <w:pPr>
              <w:pStyle w:val="Nadpis4"/>
              <w:jc w:val="right"/>
              <w:rPr>
                <w:b w:val="0"/>
                <w:bCs w:val="0"/>
                <w:sz w:val="22"/>
                <w:szCs w:val="22"/>
              </w:rPr>
            </w:pPr>
          </w:p>
        </w:tc>
      </w:tr>
      <w:tr w:rsidR="003927AA" w:rsidRPr="00ED3F99" w:rsidTr="00626D05">
        <w:trPr>
          <w:cantSplit/>
        </w:trPr>
        <w:tc>
          <w:tcPr>
            <w:tcW w:w="4584" w:type="dxa"/>
          </w:tcPr>
          <w:p w:rsidR="003927AA" w:rsidRPr="00ED3F99" w:rsidRDefault="003927AA" w:rsidP="00626D05">
            <w:pPr>
              <w:pStyle w:val="Nadpis4"/>
              <w:rPr>
                <w:bCs w:val="0"/>
                <w:sz w:val="22"/>
                <w:szCs w:val="22"/>
              </w:rPr>
            </w:pPr>
            <w:r w:rsidRPr="00ED3F99">
              <w:rPr>
                <w:bCs w:val="0"/>
                <w:sz w:val="22"/>
                <w:szCs w:val="22"/>
              </w:rPr>
              <w:t xml:space="preserve">Celková </w:t>
            </w:r>
            <w:proofErr w:type="gramStart"/>
            <w:r w:rsidRPr="00ED3F99">
              <w:rPr>
                <w:bCs w:val="0"/>
                <w:sz w:val="22"/>
                <w:szCs w:val="22"/>
              </w:rPr>
              <w:t>cena  bez</w:t>
            </w:r>
            <w:proofErr w:type="gramEnd"/>
            <w:r w:rsidRPr="00ED3F99">
              <w:rPr>
                <w:bCs w:val="0"/>
                <w:sz w:val="22"/>
                <w:szCs w:val="22"/>
              </w:rPr>
              <w:t xml:space="preserve"> DPH</w:t>
            </w:r>
          </w:p>
        </w:tc>
        <w:tc>
          <w:tcPr>
            <w:tcW w:w="3876" w:type="dxa"/>
            <w:tcBorders>
              <w:bottom w:val="dotted" w:sz="4" w:space="0" w:color="auto"/>
            </w:tcBorders>
          </w:tcPr>
          <w:p w:rsidR="003927AA" w:rsidRPr="00ED3F99" w:rsidRDefault="003927AA" w:rsidP="00626D05">
            <w:pPr>
              <w:pStyle w:val="Nadpis4"/>
              <w:jc w:val="right"/>
              <w:rPr>
                <w:b w:val="0"/>
                <w:bCs w:val="0"/>
                <w:sz w:val="22"/>
                <w:szCs w:val="22"/>
              </w:rPr>
            </w:pPr>
          </w:p>
        </w:tc>
      </w:tr>
      <w:tr w:rsidR="003927AA" w:rsidRPr="00BB464A" w:rsidTr="00626D05">
        <w:trPr>
          <w:cantSplit/>
        </w:trPr>
        <w:tc>
          <w:tcPr>
            <w:tcW w:w="4584" w:type="dxa"/>
          </w:tcPr>
          <w:p w:rsidR="003927AA" w:rsidRPr="00BB464A" w:rsidRDefault="003927AA" w:rsidP="00626D05">
            <w:pPr>
              <w:pStyle w:val="Nadpis4"/>
              <w:rPr>
                <w:bCs w:val="0"/>
                <w:sz w:val="22"/>
              </w:rPr>
            </w:pPr>
            <w:r w:rsidRPr="00BB464A">
              <w:rPr>
                <w:bCs w:val="0"/>
                <w:sz w:val="22"/>
              </w:rPr>
              <w:t xml:space="preserve">  % DPH</w:t>
            </w:r>
          </w:p>
        </w:tc>
        <w:tc>
          <w:tcPr>
            <w:tcW w:w="3876" w:type="dxa"/>
            <w:tcBorders>
              <w:top w:val="dotted" w:sz="4" w:space="0" w:color="auto"/>
              <w:bottom w:val="dotted" w:sz="4" w:space="0" w:color="auto"/>
            </w:tcBorders>
          </w:tcPr>
          <w:p w:rsidR="003927AA" w:rsidRPr="00BB464A" w:rsidRDefault="003927AA" w:rsidP="00626D05">
            <w:pPr>
              <w:pStyle w:val="Nadpis4"/>
              <w:jc w:val="right"/>
              <w:rPr>
                <w:b w:val="0"/>
                <w:bCs w:val="0"/>
                <w:sz w:val="22"/>
              </w:rPr>
            </w:pPr>
            <w:r w:rsidRPr="00BB464A">
              <w:rPr>
                <w:b w:val="0"/>
                <w:bCs w:val="0"/>
                <w:sz w:val="22"/>
              </w:rPr>
              <w:t>.</w:t>
            </w:r>
          </w:p>
        </w:tc>
      </w:tr>
    </w:tbl>
    <w:p w:rsidR="003927AA" w:rsidRPr="00BB464A" w:rsidRDefault="003927AA" w:rsidP="003927AA">
      <w:pPr>
        <w:jc w:val="both"/>
        <w:rPr>
          <w:sz w:val="22"/>
        </w:rPr>
      </w:pPr>
    </w:p>
    <w:tbl>
      <w:tblPr>
        <w:tblW w:w="0" w:type="auto"/>
        <w:tblInd w:w="610" w:type="dxa"/>
        <w:tblCellMar>
          <w:left w:w="70" w:type="dxa"/>
          <w:right w:w="70" w:type="dxa"/>
        </w:tblCellMar>
        <w:tblLook w:val="0000"/>
      </w:tblPr>
      <w:tblGrid>
        <w:gridCol w:w="4586"/>
        <w:gridCol w:w="3874"/>
      </w:tblGrid>
      <w:tr w:rsidR="003927AA" w:rsidRPr="00BB464A" w:rsidTr="00626D05">
        <w:trPr>
          <w:cantSplit/>
        </w:trPr>
        <w:tc>
          <w:tcPr>
            <w:tcW w:w="4586" w:type="dxa"/>
            <w:tcBorders>
              <w:top w:val="single" w:sz="12" w:space="0" w:color="auto"/>
            </w:tcBorders>
          </w:tcPr>
          <w:p w:rsidR="003927AA" w:rsidRPr="00BB464A" w:rsidRDefault="003927AA" w:rsidP="00626D05">
            <w:pPr>
              <w:pStyle w:val="Nadpis4"/>
              <w:rPr>
                <w:b w:val="0"/>
                <w:bCs w:val="0"/>
                <w:sz w:val="22"/>
              </w:rPr>
            </w:pPr>
          </w:p>
        </w:tc>
        <w:tc>
          <w:tcPr>
            <w:tcW w:w="3874" w:type="dxa"/>
            <w:tcBorders>
              <w:top w:val="single" w:sz="12" w:space="0" w:color="auto"/>
            </w:tcBorders>
          </w:tcPr>
          <w:p w:rsidR="003927AA" w:rsidRPr="00BB464A" w:rsidRDefault="003927AA" w:rsidP="00626D05">
            <w:pPr>
              <w:pStyle w:val="Nadpis4"/>
              <w:jc w:val="right"/>
              <w:rPr>
                <w:b w:val="0"/>
                <w:bCs w:val="0"/>
                <w:sz w:val="22"/>
              </w:rPr>
            </w:pPr>
          </w:p>
        </w:tc>
      </w:tr>
      <w:tr w:rsidR="003927AA" w:rsidRPr="00BB464A" w:rsidTr="00626D05">
        <w:trPr>
          <w:cantSplit/>
        </w:trPr>
        <w:tc>
          <w:tcPr>
            <w:tcW w:w="4586" w:type="dxa"/>
          </w:tcPr>
          <w:p w:rsidR="003927AA" w:rsidRPr="00BB464A" w:rsidRDefault="003927AA" w:rsidP="00626D05">
            <w:pPr>
              <w:pStyle w:val="Nadpis4"/>
              <w:rPr>
                <w:bCs w:val="0"/>
                <w:sz w:val="22"/>
              </w:rPr>
            </w:pPr>
            <w:r w:rsidRPr="00BB464A">
              <w:rPr>
                <w:bCs w:val="0"/>
                <w:sz w:val="22"/>
              </w:rPr>
              <w:t>Celková cena včetně DPH</w:t>
            </w:r>
          </w:p>
        </w:tc>
        <w:tc>
          <w:tcPr>
            <w:tcW w:w="3874" w:type="dxa"/>
            <w:tcBorders>
              <w:bottom w:val="dotted" w:sz="4" w:space="0" w:color="auto"/>
            </w:tcBorders>
          </w:tcPr>
          <w:p w:rsidR="003927AA" w:rsidRPr="00BB464A" w:rsidRDefault="003927AA" w:rsidP="00626D05">
            <w:pPr>
              <w:pStyle w:val="Nadpis4"/>
              <w:jc w:val="right"/>
              <w:rPr>
                <w:bCs w:val="0"/>
                <w:sz w:val="22"/>
              </w:rPr>
            </w:pPr>
            <w:r w:rsidRPr="00BB464A">
              <w:rPr>
                <w:bCs w:val="0"/>
                <w:sz w:val="22"/>
              </w:rPr>
              <w:t>.</w:t>
            </w:r>
          </w:p>
        </w:tc>
      </w:tr>
    </w:tbl>
    <w:p w:rsidR="003927AA" w:rsidRPr="00BB464A" w:rsidRDefault="003927AA" w:rsidP="003927AA">
      <w:pPr>
        <w:jc w:val="both"/>
        <w:rPr>
          <w:sz w:val="22"/>
        </w:rPr>
      </w:pPr>
    </w:p>
    <w:p w:rsidR="003927AA" w:rsidRPr="00BB464A" w:rsidRDefault="003927AA" w:rsidP="003927AA">
      <w:pPr>
        <w:jc w:val="both"/>
        <w:rPr>
          <w:sz w:val="22"/>
        </w:rPr>
      </w:pPr>
    </w:p>
    <w:p w:rsidR="003927AA" w:rsidRDefault="003927AA" w:rsidP="003927AA">
      <w:pPr>
        <w:numPr>
          <w:ilvl w:val="0"/>
          <w:numId w:val="5"/>
        </w:numPr>
        <w:tabs>
          <w:tab w:val="num" w:pos="540"/>
        </w:tabs>
        <w:ind w:left="540" w:hanging="540"/>
        <w:jc w:val="both"/>
        <w:rPr>
          <w:sz w:val="22"/>
        </w:rPr>
      </w:pPr>
      <w:r>
        <w:rPr>
          <w:sz w:val="22"/>
        </w:rPr>
        <w:t>Nedílnou přílohou č. 1 této smlouvy je podrobná kalkulace ceny obsahující ocenění jednotlivých dílčích plnění smlouvy v rozsahu dle jednotlivých plnění uvedených v zadávací, resp. projektové dokumentaci (položkový rozpočet).</w:t>
      </w:r>
    </w:p>
    <w:p w:rsidR="003927AA" w:rsidRDefault="003927AA" w:rsidP="003927AA">
      <w:pPr>
        <w:ind w:left="540"/>
        <w:jc w:val="both"/>
        <w:rPr>
          <w:sz w:val="22"/>
        </w:rPr>
      </w:pPr>
    </w:p>
    <w:p w:rsidR="003927AA" w:rsidRDefault="003927AA" w:rsidP="003927AA">
      <w:pPr>
        <w:numPr>
          <w:ilvl w:val="0"/>
          <w:numId w:val="5"/>
        </w:numPr>
        <w:tabs>
          <w:tab w:val="num" w:pos="540"/>
        </w:tabs>
        <w:ind w:left="540" w:hanging="540"/>
        <w:jc w:val="both"/>
        <w:rPr>
          <w:sz w:val="22"/>
        </w:rPr>
      </w:pPr>
      <w:r w:rsidRPr="009A45F6">
        <w:rPr>
          <w:sz w:val="22"/>
        </w:rPr>
        <w:t>K ceně za provedení díla bez DPH bude zhotovitel účtovat DPH v zákonné výši.</w:t>
      </w:r>
    </w:p>
    <w:p w:rsidR="003927AA" w:rsidRDefault="003927AA" w:rsidP="003927AA">
      <w:pPr>
        <w:ind w:left="540"/>
        <w:jc w:val="both"/>
        <w:rPr>
          <w:sz w:val="22"/>
        </w:rPr>
      </w:pPr>
    </w:p>
    <w:p w:rsidR="003927AA" w:rsidRDefault="003927AA" w:rsidP="003927AA">
      <w:pPr>
        <w:numPr>
          <w:ilvl w:val="0"/>
          <w:numId w:val="5"/>
        </w:numPr>
        <w:tabs>
          <w:tab w:val="num" w:pos="540"/>
        </w:tabs>
        <w:ind w:left="540" w:hanging="540"/>
        <w:jc w:val="both"/>
        <w:rPr>
          <w:sz w:val="22"/>
        </w:rPr>
      </w:pPr>
      <w:r>
        <w:rPr>
          <w:sz w:val="22"/>
        </w:rPr>
        <w:t>Cena d</w:t>
      </w:r>
      <w:r w:rsidRPr="009A45F6">
        <w:rPr>
          <w:sz w:val="22"/>
        </w:rPr>
        <w:t xml:space="preserve">íla nemůže být zvýšena či snížena, pokud nedojde ke změně smluvních podkladů dle této </w:t>
      </w:r>
      <w:r>
        <w:rPr>
          <w:sz w:val="22"/>
        </w:rPr>
        <w:t>s</w:t>
      </w:r>
      <w:r w:rsidRPr="009A45F6">
        <w:rPr>
          <w:sz w:val="22"/>
        </w:rPr>
        <w:t>mlouvy nebo rozsahu díla dohodou stran.  Pokud by k takovým změnám mělo dojít, budou řešeny nejprve formou změnových listů, z nichž musí být patrno</w:t>
      </w:r>
      <w:r>
        <w:rPr>
          <w:sz w:val="22"/>
        </w:rPr>
        <w:t>,</w:t>
      </w:r>
      <w:r w:rsidRPr="009A45F6">
        <w:rPr>
          <w:sz w:val="22"/>
        </w:rPr>
        <w:t xml:space="preserve"> o jakou změnu díla se </w:t>
      </w:r>
      <w:r>
        <w:rPr>
          <w:sz w:val="22"/>
        </w:rPr>
        <w:t>jedná</w:t>
      </w:r>
      <w:r w:rsidRPr="009A45F6">
        <w:rPr>
          <w:sz w:val="22"/>
        </w:rPr>
        <w:t xml:space="preserve">, jakož i odpovídající cena, kterou za provedení změny díla bude </w:t>
      </w:r>
      <w:r>
        <w:rPr>
          <w:sz w:val="22"/>
        </w:rPr>
        <w:t>z</w:t>
      </w:r>
      <w:r w:rsidRPr="009A45F6">
        <w:rPr>
          <w:sz w:val="22"/>
        </w:rPr>
        <w:t xml:space="preserve">hotovitel u </w:t>
      </w:r>
      <w:r>
        <w:rPr>
          <w:sz w:val="22"/>
        </w:rPr>
        <w:t>o</w:t>
      </w:r>
      <w:r w:rsidRPr="009A45F6">
        <w:rPr>
          <w:sz w:val="22"/>
        </w:rPr>
        <w:t xml:space="preserve">bjednatele požadovat uhradit, a následně dodatků ke smlouvě se změnou předmětu a ceny </w:t>
      </w:r>
      <w:r>
        <w:rPr>
          <w:sz w:val="22"/>
        </w:rPr>
        <w:t>d</w:t>
      </w:r>
      <w:r w:rsidRPr="009A45F6">
        <w:rPr>
          <w:sz w:val="22"/>
        </w:rPr>
        <w:t xml:space="preserve">íla včetně řešení případných dopadů sjednaných změn do termínů plnění uvedených v této Smlouvě. Předmětný změnový list slouží jako nezávazný podklad pro sepis dodatku ke smlouvě, jehož uzavřením dojde k samotné změně smluvních podkladů. Veškeré změny musí být v souladu </w:t>
      </w:r>
      <w:r w:rsidR="002D331F">
        <w:rPr>
          <w:sz w:val="22"/>
        </w:rPr>
        <w:br/>
      </w:r>
      <w:r w:rsidRPr="009A45F6">
        <w:rPr>
          <w:sz w:val="22"/>
        </w:rPr>
        <w:t>s příslušnými ustanoveními zákona č. 137/2006 Sb., o veřejných zakázkách, ve znění pozdějších předpisů.</w:t>
      </w:r>
    </w:p>
    <w:p w:rsidR="003927AA" w:rsidRDefault="003927AA" w:rsidP="003927AA">
      <w:pPr>
        <w:ind w:left="540"/>
        <w:jc w:val="both"/>
        <w:rPr>
          <w:sz w:val="22"/>
        </w:rPr>
      </w:pPr>
    </w:p>
    <w:p w:rsidR="003927AA" w:rsidRDefault="003927AA" w:rsidP="003927AA">
      <w:pPr>
        <w:numPr>
          <w:ilvl w:val="0"/>
          <w:numId w:val="5"/>
        </w:numPr>
        <w:tabs>
          <w:tab w:val="num" w:pos="540"/>
        </w:tabs>
        <w:ind w:left="540" w:hanging="540"/>
        <w:jc w:val="both"/>
        <w:rPr>
          <w:sz w:val="22"/>
        </w:rPr>
      </w:pPr>
      <w:r>
        <w:rPr>
          <w:sz w:val="22"/>
        </w:rPr>
        <w:t xml:space="preserve">Provedení </w:t>
      </w:r>
      <w:r w:rsidRPr="009A45F6">
        <w:rPr>
          <w:sz w:val="22"/>
        </w:rPr>
        <w:t xml:space="preserve">veškerých víceprací, </w:t>
      </w:r>
      <w:proofErr w:type="spellStart"/>
      <w:r w:rsidRPr="009A45F6">
        <w:rPr>
          <w:sz w:val="22"/>
        </w:rPr>
        <w:t>méněprací</w:t>
      </w:r>
      <w:proofErr w:type="spellEnd"/>
      <w:r w:rsidRPr="009A45F6">
        <w:rPr>
          <w:sz w:val="22"/>
        </w:rPr>
        <w:t xml:space="preserve">, změny technologií nebo materiálů, doplňky nebo rozšíření či zúžení </w:t>
      </w:r>
      <w:r>
        <w:rPr>
          <w:sz w:val="22"/>
        </w:rPr>
        <w:t>d</w:t>
      </w:r>
      <w:r w:rsidRPr="009A45F6">
        <w:rPr>
          <w:sz w:val="22"/>
        </w:rPr>
        <w:t>íla je možné pouze za podmínek stanove</w:t>
      </w:r>
      <w:r>
        <w:rPr>
          <w:sz w:val="22"/>
        </w:rPr>
        <w:t>ných zákonem č. 137/2006 Sb., o </w:t>
      </w:r>
      <w:r w:rsidRPr="009A45F6">
        <w:rPr>
          <w:sz w:val="22"/>
        </w:rPr>
        <w:t>veřejných zakázkách</w:t>
      </w:r>
      <w:r>
        <w:rPr>
          <w:sz w:val="22"/>
        </w:rPr>
        <w:t>.</w:t>
      </w:r>
      <w:r w:rsidRPr="009A45F6">
        <w:rPr>
          <w:sz w:val="22"/>
        </w:rPr>
        <w:t xml:space="preserve"> </w:t>
      </w:r>
    </w:p>
    <w:p w:rsidR="003927AA" w:rsidRPr="009A45F6" w:rsidRDefault="003927AA" w:rsidP="003927AA">
      <w:pPr>
        <w:ind w:left="540"/>
        <w:jc w:val="both"/>
        <w:rPr>
          <w:sz w:val="22"/>
        </w:rPr>
      </w:pPr>
    </w:p>
    <w:p w:rsidR="003927AA" w:rsidRDefault="003927AA" w:rsidP="003927AA">
      <w:pPr>
        <w:numPr>
          <w:ilvl w:val="0"/>
          <w:numId w:val="5"/>
        </w:numPr>
        <w:tabs>
          <w:tab w:val="num" w:pos="540"/>
        </w:tabs>
        <w:ind w:left="540" w:hanging="540"/>
        <w:jc w:val="both"/>
        <w:rPr>
          <w:sz w:val="22"/>
        </w:rPr>
      </w:pPr>
      <w:r w:rsidRPr="009A45F6">
        <w:rPr>
          <w:sz w:val="22"/>
        </w:rPr>
        <w:lastRenderedPageBreak/>
        <w:t>Konečnou cenu díla uvedenou v odstavci 1 tohoto článku je možno překročit jen v těchto případech:</w:t>
      </w:r>
    </w:p>
    <w:p w:rsidR="003927AA" w:rsidRDefault="003927AA" w:rsidP="003927AA">
      <w:pPr>
        <w:numPr>
          <w:ilvl w:val="1"/>
          <w:numId w:val="5"/>
        </w:numPr>
        <w:jc w:val="both"/>
        <w:rPr>
          <w:sz w:val="22"/>
        </w:rPr>
      </w:pPr>
      <w:r>
        <w:rPr>
          <w:sz w:val="22"/>
        </w:rPr>
        <w:t xml:space="preserve">v průběhu </w:t>
      </w:r>
      <w:r w:rsidRPr="009A45F6">
        <w:rPr>
          <w:sz w:val="22"/>
        </w:rPr>
        <w:t>plnění zakázky dojde ke změnám daňových předpisů majících vliv na výši nabídkové ceny,</w:t>
      </w:r>
    </w:p>
    <w:p w:rsidR="003927AA" w:rsidRDefault="003927AA" w:rsidP="003927AA">
      <w:pPr>
        <w:numPr>
          <w:ilvl w:val="1"/>
          <w:numId w:val="5"/>
        </w:numPr>
        <w:jc w:val="both"/>
        <w:rPr>
          <w:sz w:val="22"/>
        </w:rPr>
      </w:pPr>
      <w:r>
        <w:rPr>
          <w:sz w:val="22"/>
        </w:rPr>
        <w:t xml:space="preserve">v případě </w:t>
      </w:r>
      <w:r w:rsidRPr="009A45F6">
        <w:rPr>
          <w:sz w:val="22"/>
        </w:rPr>
        <w:t>tzv. víceprací v souladu s příslušnými ustanov</w:t>
      </w:r>
      <w:r>
        <w:rPr>
          <w:sz w:val="22"/>
        </w:rPr>
        <w:t>eními zákona č. 137/2006 Sb., o </w:t>
      </w:r>
      <w:r w:rsidRPr="009A45F6">
        <w:rPr>
          <w:sz w:val="22"/>
        </w:rPr>
        <w:t>veřejných zakázkách, v platném znění a touto smlouvou,</w:t>
      </w:r>
    </w:p>
    <w:p w:rsidR="003927AA" w:rsidRPr="004461F6" w:rsidRDefault="003927AA" w:rsidP="003927AA">
      <w:pPr>
        <w:numPr>
          <w:ilvl w:val="1"/>
          <w:numId w:val="5"/>
        </w:numPr>
        <w:jc w:val="both"/>
        <w:rPr>
          <w:sz w:val="22"/>
        </w:rPr>
      </w:pPr>
      <w:r>
        <w:rPr>
          <w:sz w:val="22"/>
        </w:rPr>
        <w:t xml:space="preserve">v případě </w:t>
      </w:r>
      <w:r w:rsidRPr="009A45F6">
        <w:rPr>
          <w:sz w:val="22"/>
        </w:rPr>
        <w:t xml:space="preserve">uzavření dodatku </w:t>
      </w:r>
      <w:r>
        <w:rPr>
          <w:sz w:val="22"/>
        </w:rPr>
        <w:t>s</w:t>
      </w:r>
      <w:r w:rsidRPr="009A45F6">
        <w:rPr>
          <w:sz w:val="22"/>
        </w:rPr>
        <w:t xml:space="preserve">mlouvy dle </w:t>
      </w:r>
      <w:r>
        <w:rPr>
          <w:sz w:val="22"/>
        </w:rPr>
        <w:t>předchozího odstavce</w:t>
      </w:r>
      <w:r w:rsidRPr="009A45F6">
        <w:rPr>
          <w:sz w:val="22"/>
        </w:rPr>
        <w:t xml:space="preserve"> bude navýšení ceny </w:t>
      </w:r>
      <w:r>
        <w:rPr>
          <w:sz w:val="22"/>
        </w:rPr>
        <w:t>d</w:t>
      </w:r>
      <w:r w:rsidRPr="009A45F6">
        <w:rPr>
          <w:sz w:val="22"/>
        </w:rPr>
        <w:t xml:space="preserve">íla vypočteno na základě jednotkových cen uvedených v položkovém rozpočtu (zahrnující veškeré náklady </w:t>
      </w:r>
      <w:r>
        <w:rPr>
          <w:sz w:val="22"/>
        </w:rPr>
        <w:t>z</w:t>
      </w:r>
      <w:r w:rsidRPr="009A45F6">
        <w:rPr>
          <w:sz w:val="22"/>
        </w:rPr>
        <w:t xml:space="preserve">hotovitele) v příloze č. </w:t>
      </w:r>
      <w:r>
        <w:rPr>
          <w:sz w:val="22"/>
        </w:rPr>
        <w:t>1</w:t>
      </w:r>
      <w:r w:rsidRPr="009A45F6">
        <w:rPr>
          <w:sz w:val="22"/>
        </w:rPr>
        <w:t xml:space="preserve"> této </w:t>
      </w:r>
      <w:r>
        <w:rPr>
          <w:sz w:val="22"/>
        </w:rPr>
        <w:t>s</w:t>
      </w:r>
      <w:r w:rsidRPr="009A45F6">
        <w:rPr>
          <w:sz w:val="22"/>
        </w:rPr>
        <w:t xml:space="preserve">mlouvy. V případě, že nebude možno použít jednotkových cen, bude cena stanovena na </w:t>
      </w:r>
      <w:r w:rsidRPr="004461F6">
        <w:rPr>
          <w:sz w:val="22"/>
        </w:rPr>
        <w:t xml:space="preserve">základě cen v místě </w:t>
      </w:r>
      <w:r>
        <w:rPr>
          <w:sz w:val="22"/>
        </w:rPr>
        <w:t>a čase</w:t>
      </w:r>
      <w:r w:rsidRPr="004461F6">
        <w:rPr>
          <w:sz w:val="22"/>
        </w:rPr>
        <w:t xml:space="preserve"> obvyklých.</w:t>
      </w:r>
    </w:p>
    <w:p w:rsidR="003927AA" w:rsidRPr="004461F6" w:rsidRDefault="003927AA" w:rsidP="003927AA">
      <w:pPr>
        <w:ind w:left="540"/>
        <w:jc w:val="both"/>
        <w:rPr>
          <w:sz w:val="22"/>
        </w:rPr>
      </w:pPr>
    </w:p>
    <w:p w:rsidR="003927AA" w:rsidRDefault="003927AA" w:rsidP="003927AA">
      <w:pPr>
        <w:numPr>
          <w:ilvl w:val="0"/>
          <w:numId w:val="5"/>
        </w:numPr>
        <w:tabs>
          <w:tab w:val="num" w:pos="540"/>
        </w:tabs>
        <w:ind w:left="540" w:hanging="540"/>
        <w:jc w:val="both"/>
        <w:rPr>
          <w:sz w:val="22"/>
        </w:rPr>
      </w:pPr>
      <w:r>
        <w:rPr>
          <w:sz w:val="22"/>
        </w:rPr>
        <w:t>Vícepráce provedené zhotovitelem bez písemného souhlasu objednatele nebudou zhotoviteli uhrazeny. Zhotovitel se zavazuje na výzvu objednatele takové části díla odstranit vyjma případů, kdy objednatel provedení takových víceprací dodatečně písemně schválí.</w:t>
      </w:r>
    </w:p>
    <w:p w:rsidR="003927AA" w:rsidRDefault="003927AA" w:rsidP="003927AA">
      <w:pPr>
        <w:ind w:left="540"/>
        <w:jc w:val="both"/>
        <w:rPr>
          <w:sz w:val="22"/>
        </w:rPr>
      </w:pPr>
    </w:p>
    <w:p w:rsidR="003927AA" w:rsidRPr="00BB464A" w:rsidRDefault="003927AA" w:rsidP="003927AA">
      <w:pPr>
        <w:numPr>
          <w:ilvl w:val="0"/>
          <w:numId w:val="5"/>
        </w:numPr>
        <w:tabs>
          <w:tab w:val="num" w:pos="540"/>
        </w:tabs>
        <w:ind w:left="540" w:hanging="540"/>
        <w:jc w:val="both"/>
        <w:rPr>
          <w:sz w:val="22"/>
        </w:rPr>
      </w:pPr>
      <w:r w:rsidRPr="00BB464A">
        <w:rPr>
          <w:sz w:val="22"/>
        </w:rPr>
        <w:t>Platby budou provedeny následujícím způsobem (objednatel neposkytuje zálohy):</w:t>
      </w:r>
    </w:p>
    <w:p w:rsidR="003927AA" w:rsidRDefault="003927AA" w:rsidP="003927AA">
      <w:pPr>
        <w:numPr>
          <w:ilvl w:val="1"/>
          <w:numId w:val="5"/>
        </w:numPr>
        <w:tabs>
          <w:tab w:val="num" w:pos="900"/>
        </w:tabs>
        <w:ind w:left="900"/>
        <w:jc w:val="both"/>
        <w:rPr>
          <w:sz w:val="22"/>
          <w:szCs w:val="22"/>
        </w:rPr>
      </w:pPr>
      <w:r w:rsidRPr="00BB464A">
        <w:rPr>
          <w:sz w:val="22"/>
          <w:szCs w:val="22"/>
        </w:rPr>
        <w:t xml:space="preserve"> provedené práce budou fakturovány měsíčně a budou doloženy objednatelem odsouhlaseným soupisem provedených prací,</w:t>
      </w:r>
    </w:p>
    <w:p w:rsidR="00953E8A" w:rsidRPr="00953E8A" w:rsidRDefault="00953E8A" w:rsidP="00953E8A">
      <w:pPr>
        <w:numPr>
          <w:ilvl w:val="1"/>
          <w:numId w:val="5"/>
        </w:numPr>
        <w:jc w:val="both"/>
        <w:rPr>
          <w:sz w:val="22"/>
          <w:szCs w:val="22"/>
        </w:rPr>
      </w:pPr>
      <w:r w:rsidRPr="00953E8A">
        <w:rPr>
          <w:sz w:val="22"/>
          <w:szCs w:val="22"/>
        </w:rPr>
        <w:t>provedené práce budou fakturovány dle</w:t>
      </w:r>
      <w:r w:rsidRPr="00953E8A">
        <w:rPr>
          <w:sz w:val="22"/>
        </w:rPr>
        <w:t xml:space="preserve"> jednotlivých dílčích plnění smlouvy vymezených rozpočtovou a projektovou dokumentací samostatně, v souladu s </w:t>
      </w:r>
      <w:r w:rsidRPr="00953E8A">
        <w:rPr>
          <w:sz w:val="22"/>
          <w:szCs w:val="22"/>
        </w:rPr>
        <w:t>Čl. II. odst. 2.1 této smlouvy</w:t>
      </w:r>
      <w:r w:rsidRPr="00953E8A">
        <w:rPr>
          <w:sz w:val="22"/>
        </w:rPr>
        <w:t>,</w:t>
      </w:r>
    </w:p>
    <w:p w:rsidR="003927AA" w:rsidRPr="00BB464A" w:rsidRDefault="003927AA" w:rsidP="003927AA">
      <w:pPr>
        <w:numPr>
          <w:ilvl w:val="1"/>
          <w:numId w:val="5"/>
        </w:numPr>
        <w:tabs>
          <w:tab w:val="num" w:pos="900"/>
        </w:tabs>
        <w:ind w:left="900"/>
        <w:jc w:val="both"/>
        <w:rPr>
          <w:sz w:val="22"/>
          <w:szCs w:val="22"/>
        </w:rPr>
      </w:pPr>
      <w:r w:rsidRPr="00BB464A">
        <w:rPr>
          <w:sz w:val="22"/>
          <w:szCs w:val="22"/>
        </w:rPr>
        <w:t xml:space="preserve">splatnost všech faktur a konečné faktury se stanoví na </w:t>
      </w:r>
      <w:r w:rsidRPr="00EB4E3D">
        <w:rPr>
          <w:b/>
          <w:sz w:val="22"/>
          <w:szCs w:val="22"/>
        </w:rPr>
        <w:t>60</w:t>
      </w:r>
      <w:r w:rsidRPr="00B7737E">
        <w:rPr>
          <w:b/>
          <w:sz w:val="22"/>
          <w:szCs w:val="22"/>
        </w:rPr>
        <w:t xml:space="preserve"> dnů</w:t>
      </w:r>
      <w:r w:rsidRPr="00BB464A">
        <w:rPr>
          <w:sz w:val="22"/>
          <w:szCs w:val="22"/>
        </w:rPr>
        <w:t xml:space="preserve"> po jejich doručení objednateli. </w:t>
      </w:r>
    </w:p>
    <w:p w:rsidR="003927AA" w:rsidRPr="00BB464A" w:rsidRDefault="003927AA" w:rsidP="003927AA">
      <w:pPr>
        <w:tabs>
          <w:tab w:val="num" w:pos="900"/>
        </w:tabs>
        <w:ind w:left="540"/>
        <w:jc w:val="both"/>
        <w:rPr>
          <w:sz w:val="22"/>
          <w:szCs w:val="22"/>
        </w:rPr>
      </w:pPr>
    </w:p>
    <w:p w:rsidR="003927AA" w:rsidRPr="00BB464A" w:rsidRDefault="003927AA" w:rsidP="003927AA">
      <w:pPr>
        <w:numPr>
          <w:ilvl w:val="0"/>
          <w:numId w:val="5"/>
        </w:numPr>
        <w:tabs>
          <w:tab w:val="num" w:pos="540"/>
        </w:tabs>
        <w:ind w:left="540" w:hanging="540"/>
        <w:jc w:val="both"/>
        <w:rPr>
          <w:sz w:val="22"/>
        </w:rPr>
      </w:pPr>
      <w:r w:rsidRPr="00BB464A">
        <w:rPr>
          <w:sz w:val="22"/>
        </w:rPr>
        <w:t>Úhradou faktury se rozumí odepsání fakturované částky z účtu objednatele.</w:t>
      </w:r>
    </w:p>
    <w:p w:rsidR="003927AA" w:rsidRPr="00BB464A" w:rsidRDefault="003927AA" w:rsidP="003927AA">
      <w:pPr>
        <w:ind w:left="540"/>
        <w:jc w:val="both"/>
        <w:rPr>
          <w:sz w:val="22"/>
        </w:rPr>
      </w:pPr>
    </w:p>
    <w:p w:rsidR="003927AA" w:rsidRPr="00BB464A" w:rsidRDefault="003927AA" w:rsidP="003927AA">
      <w:pPr>
        <w:numPr>
          <w:ilvl w:val="0"/>
          <w:numId w:val="5"/>
        </w:numPr>
        <w:tabs>
          <w:tab w:val="num" w:pos="540"/>
        </w:tabs>
        <w:ind w:left="540" w:hanging="540"/>
        <w:jc w:val="both"/>
        <w:rPr>
          <w:sz w:val="22"/>
          <w:szCs w:val="22"/>
        </w:rPr>
      </w:pPr>
      <w:r w:rsidRPr="00BB464A">
        <w:rPr>
          <w:sz w:val="22"/>
        </w:rPr>
        <w:t xml:space="preserve">Faktura musí obsahovat údaje podle zákona č. 235/2004 Sb., o dani z přidané hodnoty, ve znění pozdějších předpisů. V případě, že faktura nebude obsahovat všechny náležitosti, objednatel je oprávněn vrátit ji zhotoviteli k doplnění. V takovém případě se přeruší plynutí lhůty splatnosti </w:t>
      </w:r>
      <w:r w:rsidR="002D331F">
        <w:rPr>
          <w:sz w:val="22"/>
        </w:rPr>
        <w:br/>
      </w:r>
      <w:r w:rsidRPr="00BB464A">
        <w:rPr>
          <w:sz w:val="22"/>
          <w:szCs w:val="22"/>
        </w:rPr>
        <w:t>a nová lhůta splatnosti začne plynout doručením opravené faktury objednateli.</w:t>
      </w:r>
      <w:r>
        <w:rPr>
          <w:sz w:val="22"/>
          <w:szCs w:val="22"/>
        </w:rPr>
        <w:t xml:space="preserve"> </w:t>
      </w:r>
      <w:r w:rsidRPr="00BB464A">
        <w:rPr>
          <w:sz w:val="22"/>
          <w:szCs w:val="22"/>
        </w:rPr>
        <w:t>Nedojde-li mezi oběma stranami k dohodě při odsouhlasení množství nebo druhu provedených prací a dodávek, je zhotovitel oprávněn fakturovat pouze ty práce, u kterých nedošlo k rozporu. Pokud bude faktura – daňový doklad zhotovitele obsahovat i ty práce, které nebyly objednatelem odsouhlaseny, je objednatel oprávněn uhradit pouze tu část faktury – daňového dokladu, se kterou souhlasí. Na zbývající část faktury – daňového dokladu nemůže zhotovitel uplatňovat žádné majetkové sankce vyplývající z peněžitého dluhu objednatele.</w:t>
      </w:r>
    </w:p>
    <w:p w:rsidR="003927AA" w:rsidRPr="00BB464A" w:rsidRDefault="003927AA" w:rsidP="003927AA">
      <w:pPr>
        <w:pStyle w:val="Odstavecseseznamem"/>
        <w:rPr>
          <w:sz w:val="22"/>
          <w:szCs w:val="22"/>
        </w:rPr>
      </w:pPr>
    </w:p>
    <w:p w:rsidR="003927AA" w:rsidRPr="00BB464A" w:rsidRDefault="003927AA" w:rsidP="003927AA">
      <w:pPr>
        <w:numPr>
          <w:ilvl w:val="0"/>
          <w:numId w:val="5"/>
        </w:numPr>
        <w:tabs>
          <w:tab w:val="num" w:pos="540"/>
        </w:tabs>
        <w:ind w:left="540" w:hanging="540"/>
        <w:jc w:val="both"/>
        <w:rPr>
          <w:sz w:val="22"/>
          <w:szCs w:val="22"/>
        </w:rPr>
      </w:pPr>
      <w:r w:rsidRPr="00BB464A">
        <w:rPr>
          <w:sz w:val="22"/>
          <w:szCs w:val="22"/>
        </w:rPr>
        <w:t xml:space="preserve">Zhotovitel není oprávněn postoupit jakoukoliv pohledávku z této smlouvy za objednatelem bez předchozího písemného souhlasu objednatele. V případě porušení této povinnosti je povinen uhradit objednateli smluvní pokutu ve výši případně postoupené pohledávky. Zhotovitel dále není oprávněn jednostranně započíst jakékoliv pohledávky vůči objednateli, plynoucí z předmětu smluvního vztahu, bez předchozího písemného souhlasu objednatele. Zhotovitel dále není oprávněn jakoukoliv pohledávku za objednatelem, vzniklou ze závazkového vztahu založeného touto smlouvou, použít k zajištění pohledávek třetích osob bez předchozího písemného souhlasu objednatele.  </w:t>
      </w:r>
    </w:p>
    <w:p w:rsidR="003927AA" w:rsidRPr="00BB464A" w:rsidRDefault="003927AA" w:rsidP="003927AA">
      <w:pPr>
        <w:pStyle w:val="Odstavecseseznamem"/>
        <w:rPr>
          <w:rFonts w:cs="Arial"/>
          <w:sz w:val="22"/>
          <w:szCs w:val="22"/>
        </w:rPr>
      </w:pPr>
    </w:p>
    <w:p w:rsidR="003927AA" w:rsidRPr="002D331F" w:rsidRDefault="003927AA" w:rsidP="003927AA">
      <w:pPr>
        <w:numPr>
          <w:ilvl w:val="0"/>
          <w:numId w:val="5"/>
        </w:numPr>
        <w:tabs>
          <w:tab w:val="num" w:pos="540"/>
        </w:tabs>
        <w:ind w:left="540" w:hanging="540"/>
        <w:jc w:val="both"/>
        <w:rPr>
          <w:sz w:val="22"/>
          <w:szCs w:val="22"/>
        </w:rPr>
      </w:pPr>
      <w:r w:rsidRPr="00BB464A">
        <w:rPr>
          <w:rFonts w:cs="Arial"/>
          <w:sz w:val="22"/>
          <w:szCs w:val="22"/>
        </w:rPr>
        <w:t xml:space="preserve">Majetkové sankce jako pohledávky objednatele vůči zhotoviteli mohou být vypořádány </w:t>
      </w:r>
      <w:r w:rsidR="002D331F">
        <w:rPr>
          <w:rFonts w:cs="Arial"/>
          <w:sz w:val="22"/>
          <w:szCs w:val="22"/>
        </w:rPr>
        <w:br/>
      </w:r>
      <w:r w:rsidRPr="00BB464A">
        <w:rPr>
          <w:rFonts w:cs="Arial"/>
          <w:sz w:val="22"/>
          <w:szCs w:val="22"/>
        </w:rPr>
        <w:t>v konečné faktuře za dílo formou odpočtu z ceny díla.</w:t>
      </w:r>
    </w:p>
    <w:p w:rsidR="002D331F" w:rsidRDefault="002D331F" w:rsidP="002D331F">
      <w:pPr>
        <w:pStyle w:val="Odstavecseseznamem"/>
        <w:rPr>
          <w:sz w:val="22"/>
          <w:szCs w:val="22"/>
        </w:rPr>
      </w:pPr>
    </w:p>
    <w:p w:rsidR="002D331F" w:rsidRPr="00BB464A" w:rsidRDefault="002D331F" w:rsidP="002D331F">
      <w:pPr>
        <w:ind w:left="540"/>
        <w:jc w:val="both"/>
        <w:rPr>
          <w:sz w:val="22"/>
          <w:szCs w:val="22"/>
        </w:rPr>
      </w:pPr>
    </w:p>
    <w:p w:rsidR="003927AA" w:rsidRPr="00BB464A" w:rsidRDefault="003927AA" w:rsidP="003927AA">
      <w:pPr>
        <w:jc w:val="center"/>
        <w:rPr>
          <w:b/>
          <w:bCs/>
          <w:sz w:val="22"/>
          <w:szCs w:val="22"/>
        </w:rPr>
      </w:pPr>
      <w:r w:rsidRPr="00BB464A">
        <w:rPr>
          <w:b/>
          <w:bCs/>
          <w:sz w:val="22"/>
          <w:szCs w:val="22"/>
        </w:rPr>
        <w:t>Čl. V.</w:t>
      </w:r>
    </w:p>
    <w:p w:rsidR="003927AA" w:rsidRPr="00BB464A" w:rsidRDefault="003927AA" w:rsidP="003927AA">
      <w:pPr>
        <w:jc w:val="center"/>
        <w:rPr>
          <w:b/>
          <w:bCs/>
          <w:sz w:val="22"/>
          <w:szCs w:val="22"/>
        </w:rPr>
      </w:pPr>
      <w:r w:rsidRPr="00BB464A">
        <w:rPr>
          <w:b/>
          <w:bCs/>
          <w:sz w:val="22"/>
          <w:szCs w:val="22"/>
        </w:rPr>
        <w:t>ZÁVAZKY ZHOTOVITELE</w:t>
      </w:r>
    </w:p>
    <w:p w:rsidR="003927AA" w:rsidRPr="00BB464A" w:rsidRDefault="003927AA" w:rsidP="003927AA">
      <w:pPr>
        <w:jc w:val="center"/>
        <w:rPr>
          <w:sz w:val="22"/>
          <w:szCs w:val="22"/>
        </w:rPr>
      </w:pPr>
    </w:p>
    <w:p w:rsidR="003927AA" w:rsidRPr="00BB464A" w:rsidRDefault="003927AA" w:rsidP="003927AA">
      <w:pPr>
        <w:numPr>
          <w:ilvl w:val="0"/>
          <w:numId w:val="6"/>
        </w:numPr>
        <w:tabs>
          <w:tab w:val="clear" w:pos="360"/>
          <w:tab w:val="num" w:pos="540"/>
        </w:tabs>
        <w:ind w:left="540" w:hanging="540"/>
        <w:jc w:val="both"/>
        <w:rPr>
          <w:sz w:val="22"/>
          <w:szCs w:val="22"/>
        </w:rPr>
      </w:pPr>
      <w:r w:rsidRPr="00BB464A">
        <w:rPr>
          <w:sz w:val="22"/>
          <w:szCs w:val="22"/>
        </w:rPr>
        <w:t>Zhotovitel se zavazuje, že bude při plnění předmětu díla, specifikovaného v Čl. II. této smlouvy, postupovat s odbornou péčí. Bude se řídit výchozími podklady objednatele a jeho pokyny, jakož</w:t>
      </w:r>
      <w:r w:rsidRPr="00BB464A">
        <w:rPr>
          <w:sz w:val="22"/>
          <w:szCs w:val="22"/>
        </w:rPr>
        <w:br/>
        <w:t xml:space="preserve">i zápisy a dohodami oprávněných zástupců obou smluvních stran. Dále se zavazuje, </w:t>
      </w:r>
      <w:r w:rsidRPr="00BB464A">
        <w:rPr>
          <w:sz w:val="22"/>
          <w:szCs w:val="22"/>
        </w:rPr>
        <w:br/>
      </w:r>
      <w:r w:rsidRPr="00BB464A">
        <w:rPr>
          <w:sz w:val="22"/>
          <w:szCs w:val="22"/>
        </w:rPr>
        <w:lastRenderedPageBreak/>
        <w:t>že veškerá plnění provede tak, aby odpovídaly Čl. II. této smlouvy a technickým podmínkám objednatele. Rovněž se zavazuje, že veškeré použité materiály a výrobky budou plně odpovídat platným hygienickým, ekologickým a protipožárním předpisům.</w:t>
      </w:r>
    </w:p>
    <w:p w:rsidR="003927AA" w:rsidRPr="00BB464A" w:rsidRDefault="003927AA" w:rsidP="003927AA">
      <w:pPr>
        <w:tabs>
          <w:tab w:val="num" w:pos="540"/>
        </w:tabs>
        <w:ind w:left="540" w:hanging="540"/>
        <w:jc w:val="both"/>
        <w:rPr>
          <w:sz w:val="22"/>
          <w:szCs w:val="22"/>
        </w:rPr>
      </w:pPr>
    </w:p>
    <w:p w:rsidR="003927AA" w:rsidRPr="00BB464A" w:rsidRDefault="003927AA" w:rsidP="003927AA">
      <w:pPr>
        <w:numPr>
          <w:ilvl w:val="0"/>
          <w:numId w:val="6"/>
        </w:numPr>
        <w:tabs>
          <w:tab w:val="clear" w:pos="360"/>
          <w:tab w:val="num" w:pos="540"/>
        </w:tabs>
        <w:ind w:left="540" w:hanging="540"/>
        <w:jc w:val="both"/>
        <w:rPr>
          <w:sz w:val="22"/>
          <w:szCs w:val="22"/>
        </w:rPr>
      </w:pPr>
      <w:r w:rsidRPr="00BB464A">
        <w:rPr>
          <w:sz w:val="22"/>
          <w:szCs w:val="22"/>
        </w:rPr>
        <w:t xml:space="preserve">Zhotovitel se zavazuje provést dílo v souladu s platnými zvláštními právními předpisy </w:t>
      </w:r>
      <w:r w:rsidRPr="00BB464A">
        <w:rPr>
          <w:sz w:val="22"/>
          <w:szCs w:val="22"/>
        </w:rPr>
        <w:br/>
        <w:t>a českými technickými normami (ČSN/ČS EN/EN), svým jménem a na vlastní odpovědnost,</w:t>
      </w:r>
      <w:r w:rsidR="00A03D27">
        <w:rPr>
          <w:sz w:val="22"/>
          <w:szCs w:val="22"/>
        </w:rPr>
        <w:t> v </w:t>
      </w:r>
      <w:r w:rsidRPr="00BB464A">
        <w:rPr>
          <w:sz w:val="22"/>
          <w:szCs w:val="22"/>
        </w:rPr>
        <w:t>souladu s podmínkami této smlouvy.</w:t>
      </w:r>
    </w:p>
    <w:p w:rsidR="003927AA" w:rsidRPr="00BB464A" w:rsidRDefault="003927AA" w:rsidP="003927AA">
      <w:pPr>
        <w:tabs>
          <w:tab w:val="num" w:pos="540"/>
        </w:tabs>
        <w:ind w:left="540" w:hanging="540"/>
        <w:jc w:val="both"/>
        <w:rPr>
          <w:sz w:val="22"/>
          <w:szCs w:val="22"/>
        </w:rPr>
      </w:pPr>
    </w:p>
    <w:p w:rsidR="003927AA" w:rsidRPr="00BB464A" w:rsidRDefault="003927AA" w:rsidP="003927AA">
      <w:pPr>
        <w:numPr>
          <w:ilvl w:val="0"/>
          <w:numId w:val="6"/>
        </w:numPr>
        <w:tabs>
          <w:tab w:val="clear" w:pos="360"/>
          <w:tab w:val="num" w:pos="540"/>
        </w:tabs>
        <w:ind w:left="540" w:hanging="540"/>
        <w:jc w:val="both"/>
        <w:rPr>
          <w:sz w:val="22"/>
          <w:szCs w:val="22"/>
        </w:rPr>
      </w:pPr>
      <w:r w:rsidRPr="00BB464A">
        <w:rPr>
          <w:sz w:val="22"/>
          <w:szCs w:val="22"/>
        </w:rPr>
        <w:t>Zhotovitel předloží objednateli atesty materiálů a výrobků použitých na zhotovení díla, specifikovaného v Čl. II. této smlouvy, a to nejpozději ke dni převzetí díla objednatelem.</w:t>
      </w:r>
    </w:p>
    <w:p w:rsidR="003927AA" w:rsidRPr="00BB464A" w:rsidRDefault="003927AA" w:rsidP="003927AA">
      <w:pPr>
        <w:tabs>
          <w:tab w:val="num" w:pos="540"/>
        </w:tabs>
        <w:ind w:left="540" w:hanging="540"/>
        <w:jc w:val="both"/>
        <w:rPr>
          <w:sz w:val="22"/>
          <w:szCs w:val="22"/>
        </w:rPr>
      </w:pPr>
    </w:p>
    <w:p w:rsidR="003927AA" w:rsidRPr="00BB464A" w:rsidRDefault="003927AA" w:rsidP="003927AA">
      <w:pPr>
        <w:numPr>
          <w:ilvl w:val="0"/>
          <w:numId w:val="6"/>
        </w:numPr>
        <w:tabs>
          <w:tab w:val="clear" w:pos="360"/>
          <w:tab w:val="num" w:pos="540"/>
        </w:tabs>
        <w:ind w:left="540" w:hanging="540"/>
        <w:jc w:val="both"/>
        <w:rPr>
          <w:sz w:val="22"/>
          <w:szCs w:val="22"/>
        </w:rPr>
      </w:pPr>
      <w:r w:rsidRPr="00BB464A">
        <w:rPr>
          <w:sz w:val="22"/>
          <w:szCs w:val="22"/>
        </w:rPr>
        <w:t>Zhotovitel i objednatel se zavazují, že se budou navzájem průběžně informovat o všech skutečnostech, které mohou ovlivnit realizaci díla, zejména co do rozsahu, termínů či kvality.</w:t>
      </w:r>
    </w:p>
    <w:p w:rsidR="003927AA" w:rsidRPr="00BB464A" w:rsidRDefault="003927AA" w:rsidP="003927AA">
      <w:pPr>
        <w:tabs>
          <w:tab w:val="num" w:pos="540"/>
        </w:tabs>
        <w:rPr>
          <w:sz w:val="22"/>
          <w:szCs w:val="22"/>
        </w:rPr>
      </w:pPr>
    </w:p>
    <w:p w:rsidR="003927AA" w:rsidRPr="00BB464A" w:rsidRDefault="003927AA" w:rsidP="003927AA">
      <w:pPr>
        <w:numPr>
          <w:ilvl w:val="0"/>
          <w:numId w:val="6"/>
        </w:numPr>
        <w:tabs>
          <w:tab w:val="clear" w:pos="360"/>
          <w:tab w:val="num" w:pos="540"/>
        </w:tabs>
        <w:ind w:left="540" w:hanging="540"/>
        <w:jc w:val="both"/>
        <w:rPr>
          <w:sz w:val="22"/>
          <w:szCs w:val="22"/>
        </w:rPr>
      </w:pPr>
      <w:r w:rsidRPr="00BB464A">
        <w:rPr>
          <w:sz w:val="22"/>
          <w:szCs w:val="22"/>
        </w:rPr>
        <w:t xml:space="preserve">Zhotovitel vybuduje a bude udržovat v pořádku a čistotě zařízení staveniště, včetně </w:t>
      </w:r>
      <w:r w:rsidRPr="00BB464A">
        <w:rPr>
          <w:sz w:val="22"/>
          <w:szCs w:val="22"/>
        </w:rPr>
        <w:br/>
        <w:t xml:space="preserve">přístupových komunikací. Uvedení do původního stavu provede zhotovitel do 15 dnů od předání a převzetí díla objednatelem. Zhotovitel bude na staveništi dodržovat a zajišťovat úklid </w:t>
      </w:r>
      <w:r w:rsidR="002D331F">
        <w:rPr>
          <w:sz w:val="22"/>
          <w:szCs w:val="22"/>
        </w:rPr>
        <w:br/>
      </w:r>
      <w:r w:rsidRPr="00BB464A">
        <w:rPr>
          <w:sz w:val="22"/>
          <w:szCs w:val="22"/>
        </w:rPr>
        <w:t>a pořádek, včetně odvozu sutě a stavebního odpadu na skládku.</w:t>
      </w:r>
    </w:p>
    <w:p w:rsidR="003927AA" w:rsidRPr="00BB464A" w:rsidRDefault="003927AA" w:rsidP="003927AA">
      <w:pPr>
        <w:jc w:val="both"/>
        <w:rPr>
          <w:sz w:val="22"/>
          <w:szCs w:val="22"/>
        </w:rPr>
      </w:pPr>
    </w:p>
    <w:p w:rsidR="003927AA" w:rsidRPr="00F143B9" w:rsidRDefault="003927AA" w:rsidP="003927AA">
      <w:pPr>
        <w:numPr>
          <w:ilvl w:val="0"/>
          <w:numId w:val="6"/>
        </w:numPr>
        <w:tabs>
          <w:tab w:val="clear" w:pos="360"/>
          <w:tab w:val="num" w:pos="540"/>
        </w:tabs>
        <w:ind w:left="540" w:hanging="540"/>
        <w:jc w:val="both"/>
        <w:rPr>
          <w:sz w:val="22"/>
          <w:szCs w:val="22"/>
        </w:rPr>
      </w:pPr>
      <w:r w:rsidRPr="00F143B9">
        <w:rPr>
          <w:sz w:val="22"/>
          <w:szCs w:val="22"/>
        </w:rPr>
        <w:t xml:space="preserve">Na základě předloženého vyúčtování zhotovitel uhradí </w:t>
      </w:r>
      <w:r w:rsidR="00D36AF3">
        <w:rPr>
          <w:sz w:val="22"/>
          <w:szCs w:val="22"/>
        </w:rPr>
        <w:t>o</w:t>
      </w:r>
      <w:r w:rsidR="002A5416">
        <w:rPr>
          <w:sz w:val="22"/>
          <w:szCs w:val="22"/>
        </w:rPr>
        <w:t>b</w:t>
      </w:r>
      <w:r w:rsidR="00D36AF3">
        <w:rPr>
          <w:sz w:val="22"/>
          <w:szCs w:val="22"/>
        </w:rPr>
        <w:t>jednateli</w:t>
      </w:r>
      <w:r w:rsidRPr="00F143B9">
        <w:rPr>
          <w:sz w:val="22"/>
          <w:szCs w:val="22"/>
        </w:rPr>
        <w:t xml:space="preserve"> veškeré náklady za energie spotřebované při realizaci díla.</w:t>
      </w:r>
    </w:p>
    <w:p w:rsidR="003927AA" w:rsidRPr="00BB464A" w:rsidRDefault="003927AA" w:rsidP="003927AA">
      <w:pPr>
        <w:jc w:val="both"/>
        <w:rPr>
          <w:sz w:val="22"/>
          <w:szCs w:val="22"/>
        </w:rPr>
      </w:pPr>
    </w:p>
    <w:p w:rsidR="003927AA" w:rsidRPr="00BB464A" w:rsidRDefault="003927AA" w:rsidP="003927AA">
      <w:pPr>
        <w:numPr>
          <w:ilvl w:val="0"/>
          <w:numId w:val="6"/>
        </w:numPr>
        <w:tabs>
          <w:tab w:val="clear" w:pos="360"/>
          <w:tab w:val="num" w:pos="540"/>
        </w:tabs>
        <w:ind w:left="540" w:hanging="540"/>
        <w:jc w:val="both"/>
        <w:rPr>
          <w:sz w:val="22"/>
          <w:szCs w:val="22"/>
        </w:rPr>
      </w:pPr>
      <w:r w:rsidRPr="00BB464A">
        <w:rPr>
          <w:sz w:val="22"/>
          <w:szCs w:val="22"/>
        </w:rPr>
        <w:t xml:space="preserve">Zhotovitel je odpovědný za dodržování právních předpisů na staveništi a v jeho bezprostředním okolí, zejména předpisů o </w:t>
      </w:r>
      <w:r w:rsidRPr="00BB464A">
        <w:rPr>
          <w:snapToGrid w:val="0"/>
          <w:sz w:val="22"/>
          <w:szCs w:val="22"/>
        </w:rPr>
        <w:t xml:space="preserve">bezpečnosti a ochraně zdraví při práci, požární ochraně a ekologických předpisů, </w:t>
      </w:r>
      <w:r w:rsidRPr="00BB464A">
        <w:rPr>
          <w:sz w:val="22"/>
          <w:szCs w:val="22"/>
        </w:rPr>
        <w:t>a ponese veškeré důsledky spojené s jejich porušením, zejména bude řádně a včas realizovat nařízená opatření k nápravě a hradit uložené pokuty.</w:t>
      </w:r>
    </w:p>
    <w:p w:rsidR="003927AA" w:rsidRPr="00BB464A" w:rsidRDefault="003927AA" w:rsidP="003927AA">
      <w:pPr>
        <w:jc w:val="both"/>
        <w:rPr>
          <w:sz w:val="22"/>
          <w:szCs w:val="22"/>
        </w:rPr>
      </w:pPr>
    </w:p>
    <w:p w:rsidR="003927AA" w:rsidRPr="00BB464A" w:rsidRDefault="003927AA" w:rsidP="003927AA">
      <w:pPr>
        <w:numPr>
          <w:ilvl w:val="0"/>
          <w:numId w:val="6"/>
        </w:numPr>
        <w:tabs>
          <w:tab w:val="clear" w:pos="360"/>
          <w:tab w:val="num" w:pos="540"/>
        </w:tabs>
        <w:ind w:left="540" w:hanging="540"/>
        <w:jc w:val="both"/>
        <w:rPr>
          <w:sz w:val="22"/>
          <w:szCs w:val="22"/>
        </w:rPr>
      </w:pPr>
      <w:r w:rsidRPr="00BB464A">
        <w:rPr>
          <w:sz w:val="22"/>
          <w:szCs w:val="22"/>
        </w:rPr>
        <w:t>Zhotovitel je odpovědný za dodržování právních předpisů o bezpečnosti a ochraně zdraví při práci (dále jen BOZP) a na staveništi, je povinen spolupracovat s koordinátorem BOZP určeným pro danou stavbu objednatelem a plnit jím uložená opatření ve stanovených termínech.</w:t>
      </w:r>
    </w:p>
    <w:p w:rsidR="003927AA" w:rsidRPr="00BB464A" w:rsidRDefault="003927AA" w:rsidP="003927AA">
      <w:pPr>
        <w:jc w:val="both"/>
        <w:rPr>
          <w:sz w:val="22"/>
          <w:szCs w:val="22"/>
        </w:rPr>
      </w:pPr>
    </w:p>
    <w:p w:rsidR="003927AA" w:rsidRPr="00BB464A" w:rsidRDefault="003927AA" w:rsidP="003927AA">
      <w:pPr>
        <w:numPr>
          <w:ilvl w:val="0"/>
          <w:numId w:val="6"/>
        </w:numPr>
        <w:tabs>
          <w:tab w:val="clear" w:pos="360"/>
          <w:tab w:val="num" w:pos="540"/>
        </w:tabs>
        <w:ind w:left="540" w:hanging="540"/>
        <w:jc w:val="both"/>
        <w:rPr>
          <w:sz w:val="22"/>
          <w:szCs w:val="22"/>
        </w:rPr>
      </w:pPr>
      <w:r w:rsidRPr="00BB464A">
        <w:rPr>
          <w:sz w:val="22"/>
          <w:szCs w:val="22"/>
        </w:rPr>
        <w:t>Zábor veřejného prostranství zajišťuje zhotovitel na své náklady.</w:t>
      </w:r>
    </w:p>
    <w:p w:rsidR="003927AA" w:rsidRPr="00BB464A" w:rsidRDefault="003927AA" w:rsidP="003927AA">
      <w:pPr>
        <w:pStyle w:val="Odstavecseseznamem"/>
        <w:rPr>
          <w:sz w:val="22"/>
        </w:rPr>
      </w:pPr>
    </w:p>
    <w:p w:rsidR="003927AA" w:rsidRPr="00BB464A" w:rsidRDefault="003927AA" w:rsidP="003927AA">
      <w:pPr>
        <w:numPr>
          <w:ilvl w:val="0"/>
          <w:numId w:val="6"/>
        </w:numPr>
        <w:tabs>
          <w:tab w:val="clear" w:pos="360"/>
          <w:tab w:val="num" w:pos="540"/>
        </w:tabs>
        <w:ind w:left="540" w:hanging="540"/>
        <w:jc w:val="both"/>
        <w:rPr>
          <w:sz w:val="22"/>
          <w:szCs w:val="22"/>
        </w:rPr>
      </w:pPr>
      <w:r w:rsidRPr="00BB464A">
        <w:rPr>
          <w:sz w:val="22"/>
          <w:szCs w:val="22"/>
        </w:rPr>
        <w:t xml:space="preserve">Zhotovitel je oprávněn umístit v prostoru staveniště informační, firemní a reklamní tabule </w:t>
      </w:r>
      <w:r w:rsidR="002D331F">
        <w:rPr>
          <w:sz w:val="22"/>
          <w:szCs w:val="22"/>
        </w:rPr>
        <w:br/>
      </w:r>
      <w:r w:rsidRPr="00BB464A">
        <w:rPr>
          <w:sz w:val="22"/>
          <w:szCs w:val="22"/>
        </w:rPr>
        <w:t xml:space="preserve">a zařízení pouze na základě předchozího písemného souhlasu objednatele. V případě porušení tohoto závazku je zhotovitel povinen uhradit objednateli smluvní pokutu ve výši 20 000,- Kč </w:t>
      </w:r>
      <w:r w:rsidR="002D331F">
        <w:rPr>
          <w:sz w:val="22"/>
          <w:szCs w:val="22"/>
        </w:rPr>
        <w:br/>
      </w:r>
      <w:r w:rsidRPr="00BB464A">
        <w:rPr>
          <w:sz w:val="22"/>
          <w:szCs w:val="22"/>
        </w:rPr>
        <w:t xml:space="preserve">za každý jednotlivý případ porušení. </w:t>
      </w:r>
    </w:p>
    <w:p w:rsidR="003927AA" w:rsidRPr="00BB464A" w:rsidRDefault="003927AA" w:rsidP="003927AA">
      <w:pPr>
        <w:jc w:val="both"/>
        <w:rPr>
          <w:sz w:val="22"/>
          <w:szCs w:val="22"/>
        </w:rPr>
      </w:pPr>
    </w:p>
    <w:p w:rsidR="003927AA" w:rsidRDefault="003927AA" w:rsidP="003927AA">
      <w:pPr>
        <w:numPr>
          <w:ilvl w:val="0"/>
          <w:numId w:val="6"/>
        </w:numPr>
        <w:tabs>
          <w:tab w:val="clear" w:pos="360"/>
          <w:tab w:val="num" w:pos="540"/>
        </w:tabs>
        <w:ind w:left="540" w:hanging="540"/>
        <w:jc w:val="both"/>
        <w:rPr>
          <w:sz w:val="22"/>
          <w:szCs w:val="22"/>
        </w:rPr>
      </w:pPr>
      <w:r w:rsidRPr="00BB464A">
        <w:rPr>
          <w:sz w:val="22"/>
          <w:szCs w:val="22"/>
        </w:rPr>
        <w:t xml:space="preserve">Zhotovitel se zavazuje, že bude mít po celou dobu realizace veřejné zakázky uzavřenu </w:t>
      </w:r>
      <w:r w:rsidRPr="00DF4737">
        <w:rPr>
          <w:sz w:val="22"/>
          <w:szCs w:val="22"/>
          <w:u w:val="single"/>
        </w:rPr>
        <w:t xml:space="preserve">platnou </w:t>
      </w:r>
      <w:r w:rsidR="002D331F" w:rsidRPr="00DF4737">
        <w:rPr>
          <w:sz w:val="22"/>
          <w:szCs w:val="22"/>
          <w:u w:val="single"/>
        </w:rPr>
        <w:br/>
      </w:r>
      <w:r w:rsidRPr="00DF4737">
        <w:rPr>
          <w:sz w:val="22"/>
          <w:szCs w:val="22"/>
          <w:u w:val="single"/>
        </w:rPr>
        <w:t>a účinnou pojistnou smlouvu</w:t>
      </w:r>
      <w:r w:rsidRPr="00BB464A">
        <w:rPr>
          <w:sz w:val="22"/>
          <w:szCs w:val="22"/>
        </w:rPr>
        <w:t xml:space="preserve">, jejímž předmětem je stavebně montážní pojištění včetně pojištění odpovědnosti za škodu způsobenou zhotovitelem při výkonu své podnikatelské činnosti třetím osobám v minimální výši pojistného plnění ve výši </w:t>
      </w:r>
      <w:r w:rsidRPr="00DF4737">
        <w:rPr>
          <w:sz w:val="22"/>
          <w:szCs w:val="22"/>
          <w:u w:val="single"/>
        </w:rPr>
        <w:t>50.000.000,- Kč</w:t>
      </w:r>
      <w:r w:rsidRPr="008613BC">
        <w:rPr>
          <w:sz w:val="22"/>
          <w:szCs w:val="22"/>
        </w:rPr>
        <w:t xml:space="preserve"> (slovy: padesát milionů korun českých); objednatel je oprávněn kdykoli od podpisu smlouvy do předání a převzetí díla</w:t>
      </w:r>
      <w:r w:rsidRPr="00BB464A">
        <w:rPr>
          <w:sz w:val="22"/>
          <w:szCs w:val="22"/>
        </w:rPr>
        <w:t xml:space="preserve"> požadovat po zhotoviteli předložení pojistné smlouvy, zhotovitel je povinen předložit pojistnou smlouvu k nahlédnutí zástupci objednatele do druhého dne od jeho výzvy.</w:t>
      </w:r>
    </w:p>
    <w:p w:rsidR="003927AA" w:rsidRDefault="003927AA" w:rsidP="003927AA">
      <w:pPr>
        <w:ind w:left="540"/>
        <w:jc w:val="both"/>
        <w:rPr>
          <w:sz w:val="22"/>
          <w:szCs w:val="22"/>
        </w:rPr>
      </w:pPr>
    </w:p>
    <w:p w:rsidR="003927AA" w:rsidRPr="00BB464A" w:rsidRDefault="003927AA" w:rsidP="003927AA">
      <w:pPr>
        <w:ind w:left="540"/>
        <w:jc w:val="both"/>
        <w:rPr>
          <w:sz w:val="22"/>
          <w:szCs w:val="22"/>
        </w:rPr>
      </w:pPr>
      <w:r>
        <w:rPr>
          <w:sz w:val="22"/>
          <w:szCs w:val="22"/>
        </w:rPr>
        <w:t>Porušení tohoto odstavce je podstatným porušením této smlouvy.</w:t>
      </w:r>
    </w:p>
    <w:p w:rsidR="003927AA" w:rsidRPr="00BB464A" w:rsidRDefault="003927AA" w:rsidP="003927AA">
      <w:pPr>
        <w:jc w:val="both"/>
        <w:rPr>
          <w:sz w:val="22"/>
          <w:szCs w:val="22"/>
        </w:rPr>
      </w:pPr>
      <w:r w:rsidRPr="00BB464A">
        <w:rPr>
          <w:sz w:val="22"/>
          <w:szCs w:val="22"/>
        </w:rPr>
        <w:t xml:space="preserve">  </w:t>
      </w:r>
    </w:p>
    <w:p w:rsidR="003927AA" w:rsidRPr="006851F2" w:rsidRDefault="003927AA" w:rsidP="003927AA">
      <w:pPr>
        <w:numPr>
          <w:ilvl w:val="0"/>
          <w:numId w:val="6"/>
        </w:numPr>
        <w:tabs>
          <w:tab w:val="clear" w:pos="360"/>
          <w:tab w:val="num" w:pos="540"/>
        </w:tabs>
        <w:ind w:left="540" w:hanging="540"/>
        <w:jc w:val="both"/>
        <w:rPr>
          <w:sz w:val="22"/>
          <w:szCs w:val="22"/>
        </w:rPr>
      </w:pPr>
      <w:r w:rsidRPr="006851F2">
        <w:rPr>
          <w:sz w:val="22"/>
          <w:szCs w:val="22"/>
        </w:rPr>
        <w:t xml:space="preserve">Zhotovitel je povinen provádět dílo prostřednictvím osob a subdodavatelů, jimiž prokázal splnění kvalifikačních předpokladů v řízení, jehož předmětem bylo uzavření této </w:t>
      </w:r>
      <w:r w:rsidRPr="0090733E">
        <w:rPr>
          <w:sz w:val="22"/>
          <w:szCs w:val="22"/>
        </w:rPr>
        <w:t>s</w:t>
      </w:r>
      <w:r w:rsidRPr="006851F2">
        <w:rPr>
          <w:sz w:val="22"/>
          <w:szCs w:val="22"/>
        </w:rPr>
        <w:t xml:space="preserve">mlouvy, a to </w:t>
      </w:r>
      <w:r w:rsidR="002D331F">
        <w:rPr>
          <w:sz w:val="22"/>
          <w:szCs w:val="22"/>
        </w:rPr>
        <w:br/>
      </w:r>
      <w:r w:rsidRPr="006851F2">
        <w:rPr>
          <w:sz w:val="22"/>
          <w:szCs w:val="22"/>
        </w:rPr>
        <w:t>v rozsahu, v jakém jejich prostřednictvím splnění kvalifikačních předpokladů prokázal</w:t>
      </w:r>
      <w:r w:rsidRPr="0090733E">
        <w:rPr>
          <w:sz w:val="22"/>
          <w:szCs w:val="22"/>
        </w:rPr>
        <w:t>.</w:t>
      </w:r>
      <w:r w:rsidRPr="006851F2">
        <w:rPr>
          <w:sz w:val="22"/>
          <w:szCs w:val="22"/>
        </w:rPr>
        <w:t xml:space="preserve"> Zhotovitel je oprávněn namísto takové osoby či subdodavatele užít jinou osobu či subdodavatele pouze s předchozím písemným souhlasem </w:t>
      </w:r>
      <w:r w:rsidRPr="0090733E">
        <w:rPr>
          <w:sz w:val="22"/>
          <w:szCs w:val="22"/>
        </w:rPr>
        <w:t>o</w:t>
      </w:r>
      <w:r w:rsidRPr="006851F2">
        <w:rPr>
          <w:sz w:val="22"/>
          <w:szCs w:val="22"/>
        </w:rPr>
        <w:t>bjednatele, přičemž taková osoba musí splňovat kvalifikační předpoklady alespoň v takovém rozsahu, v němž byly kvalifikační předpoklady prokázány prostřednictvím původního subdodavatele či osoby</w:t>
      </w:r>
      <w:r w:rsidRPr="0090733E">
        <w:rPr>
          <w:sz w:val="22"/>
          <w:szCs w:val="22"/>
        </w:rPr>
        <w:t>.</w:t>
      </w:r>
    </w:p>
    <w:p w:rsidR="003927AA" w:rsidRDefault="003927AA" w:rsidP="003927AA">
      <w:pPr>
        <w:ind w:left="540"/>
        <w:jc w:val="both"/>
        <w:rPr>
          <w:sz w:val="22"/>
          <w:szCs w:val="22"/>
          <w:highlight w:val="yellow"/>
        </w:rPr>
      </w:pPr>
    </w:p>
    <w:p w:rsidR="003927AA" w:rsidRPr="00D60C42" w:rsidRDefault="003927AA" w:rsidP="003927AA">
      <w:pPr>
        <w:numPr>
          <w:ilvl w:val="0"/>
          <w:numId w:val="6"/>
        </w:numPr>
        <w:tabs>
          <w:tab w:val="clear" w:pos="360"/>
          <w:tab w:val="num" w:pos="540"/>
        </w:tabs>
        <w:ind w:left="540" w:hanging="540"/>
        <w:jc w:val="both"/>
        <w:rPr>
          <w:sz w:val="22"/>
          <w:szCs w:val="22"/>
        </w:rPr>
      </w:pPr>
      <w:r w:rsidRPr="00D60C42">
        <w:rPr>
          <w:sz w:val="22"/>
          <w:szCs w:val="22"/>
        </w:rPr>
        <w:t xml:space="preserve">Pokud má zhotovitel v souladu s touto smlouvou v úmyslu pověřit provedením některých částí díla třetí osoby jako své subdodavatele, je zhotovitel </w:t>
      </w:r>
      <w:r w:rsidRPr="007F20D7">
        <w:rPr>
          <w:sz w:val="22"/>
          <w:szCs w:val="22"/>
        </w:rPr>
        <w:t xml:space="preserve">povinen předložit objednateli písemný seznam </w:t>
      </w:r>
      <w:r w:rsidRPr="007F20D7">
        <w:rPr>
          <w:rFonts w:cs="Arial"/>
          <w:sz w:val="22"/>
          <w:szCs w:val="22"/>
        </w:rPr>
        <w:t xml:space="preserve">všech svých předpokládaných </w:t>
      </w:r>
      <w:r w:rsidRPr="007F20D7">
        <w:rPr>
          <w:sz w:val="22"/>
          <w:szCs w:val="22"/>
        </w:rPr>
        <w:t>subdodavatelů</w:t>
      </w:r>
      <w:r>
        <w:rPr>
          <w:sz w:val="22"/>
          <w:szCs w:val="22"/>
        </w:rPr>
        <w:t xml:space="preserve"> vč. uvedení částí předmětu plnění veřejné zakázky, které budou těmto subdodavatelům</w:t>
      </w:r>
      <w:r w:rsidRPr="00D60C42">
        <w:rPr>
          <w:sz w:val="22"/>
          <w:szCs w:val="22"/>
        </w:rPr>
        <w:t xml:space="preserve"> </w:t>
      </w:r>
      <w:r>
        <w:rPr>
          <w:sz w:val="22"/>
          <w:szCs w:val="22"/>
        </w:rPr>
        <w:t xml:space="preserve">zadány, </w:t>
      </w:r>
      <w:r w:rsidRPr="00D60C42">
        <w:rPr>
          <w:sz w:val="22"/>
          <w:szCs w:val="22"/>
        </w:rPr>
        <w:t xml:space="preserve">předem k odsouhlasení, a to </w:t>
      </w:r>
      <w:r w:rsidRPr="00D60C42">
        <w:rPr>
          <w:rFonts w:cs="Arial"/>
          <w:sz w:val="22"/>
          <w:szCs w:val="22"/>
        </w:rPr>
        <w:t>ještě před uzavřením svých smluvních vztahů s nimi.</w:t>
      </w:r>
      <w:r>
        <w:rPr>
          <w:sz w:val="22"/>
          <w:szCs w:val="22"/>
        </w:rPr>
        <w:t xml:space="preserve"> </w:t>
      </w:r>
      <w:r w:rsidRPr="00D60C42">
        <w:rPr>
          <w:sz w:val="22"/>
          <w:szCs w:val="22"/>
        </w:rPr>
        <w:t>Na vyžádání je dále zhotovitel povinen předložit objednateli ještě před uzavření smluvních vztahů se subdodavateli návrhy</w:t>
      </w:r>
      <w:r w:rsidRPr="007F20D7">
        <w:rPr>
          <w:sz w:val="22"/>
          <w:szCs w:val="22"/>
        </w:rPr>
        <w:t xml:space="preserve"> subdodavatelských smluv, přičemž zhotovitel zajistí, aby tyto smlouvy nepodléhaly mezi zhotovitelem </w:t>
      </w:r>
      <w:r w:rsidR="002D331F">
        <w:rPr>
          <w:sz w:val="22"/>
          <w:szCs w:val="22"/>
        </w:rPr>
        <w:br/>
      </w:r>
      <w:r w:rsidRPr="007F20D7">
        <w:rPr>
          <w:sz w:val="22"/>
          <w:szCs w:val="22"/>
        </w:rPr>
        <w:t>a potencionálním subdodavatelem obchodnímu tajemství, a to ani v omezeném rozsahu</w:t>
      </w:r>
      <w:r w:rsidRPr="007F20D7">
        <w:rPr>
          <w:rFonts w:cs="Arial"/>
          <w:sz w:val="22"/>
          <w:szCs w:val="22"/>
        </w:rPr>
        <w:t xml:space="preserve">. </w:t>
      </w:r>
      <w:r>
        <w:rPr>
          <w:rFonts w:cs="Arial"/>
          <w:sz w:val="22"/>
          <w:szCs w:val="22"/>
        </w:rPr>
        <w:t>Jakoukoliv změnu na pozici subdodavatele je zhotovitel povinen předem písemně oznámit objednateli. Objednatel je povinen se ve lhůtě 7 dnů ode dne doručení písemného oznámení vyjádřit, zda změnu subdodavatele povoluje, či nikoliv. Objednatel nebude udělení souhlasu bezdůvodně odpírat. Jakoukoliv změnou na pozici subdodavatele nesmí být dotčena ustanovení zákona č. 137/2006 Sb., o veřejných zakázkách, ve znění pozdějších předpisů.</w:t>
      </w:r>
    </w:p>
    <w:p w:rsidR="003927AA" w:rsidRPr="00BB464A" w:rsidRDefault="003927AA" w:rsidP="003927AA">
      <w:pPr>
        <w:pStyle w:val="Zkladntextodsazen"/>
        <w:ind w:left="1260"/>
        <w:rPr>
          <w:szCs w:val="22"/>
        </w:rPr>
      </w:pPr>
    </w:p>
    <w:p w:rsidR="003927AA" w:rsidRDefault="003927AA" w:rsidP="003927AA">
      <w:pPr>
        <w:numPr>
          <w:ilvl w:val="0"/>
          <w:numId w:val="6"/>
        </w:numPr>
        <w:tabs>
          <w:tab w:val="clear" w:pos="360"/>
          <w:tab w:val="num" w:pos="540"/>
          <w:tab w:val="num" w:pos="600"/>
        </w:tabs>
        <w:ind w:left="540" w:hanging="540"/>
        <w:jc w:val="both"/>
        <w:rPr>
          <w:sz w:val="22"/>
          <w:szCs w:val="22"/>
        </w:rPr>
      </w:pPr>
      <w:r>
        <w:rPr>
          <w:sz w:val="22"/>
          <w:szCs w:val="22"/>
        </w:rPr>
        <w:t>Pověří-li zhotovitel prováděním díla nebo jeho části jinou osobu, nese veškerou odpovědnost související s prováděním díla sám zhotovitel.</w:t>
      </w:r>
    </w:p>
    <w:p w:rsidR="003927AA" w:rsidRDefault="003927AA" w:rsidP="003927AA">
      <w:pPr>
        <w:tabs>
          <w:tab w:val="num" w:pos="600"/>
        </w:tabs>
        <w:ind w:left="540"/>
        <w:jc w:val="both"/>
        <w:rPr>
          <w:sz w:val="22"/>
          <w:szCs w:val="22"/>
        </w:rPr>
      </w:pPr>
    </w:p>
    <w:p w:rsidR="003927AA" w:rsidRDefault="003927AA" w:rsidP="003927AA">
      <w:pPr>
        <w:numPr>
          <w:ilvl w:val="0"/>
          <w:numId w:val="6"/>
        </w:numPr>
        <w:tabs>
          <w:tab w:val="clear" w:pos="360"/>
          <w:tab w:val="num" w:pos="540"/>
          <w:tab w:val="num" w:pos="600"/>
        </w:tabs>
        <w:ind w:left="540" w:hanging="540"/>
        <w:jc w:val="both"/>
        <w:rPr>
          <w:sz w:val="22"/>
          <w:szCs w:val="22"/>
        </w:rPr>
      </w:pPr>
      <w:r>
        <w:rPr>
          <w:sz w:val="22"/>
          <w:szCs w:val="22"/>
        </w:rPr>
        <w:t>Zhotovitel se zavazuje při provádění díla postupovat tak, aby na majetku objednatele ani na majetku třetích osob nevznikly žádné škody.</w:t>
      </w:r>
    </w:p>
    <w:p w:rsidR="003927AA" w:rsidRDefault="003927AA" w:rsidP="003927AA">
      <w:pPr>
        <w:tabs>
          <w:tab w:val="num" w:pos="600"/>
        </w:tabs>
        <w:ind w:left="540"/>
        <w:jc w:val="both"/>
        <w:rPr>
          <w:sz w:val="22"/>
          <w:szCs w:val="22"/>
        </w:rPr>
      </w:pPr>
    </w:p>
    <w:p w:rsidR="003927AA" w:rsidRPr="009A53C5" w:rsidRDefault="003927AA" w:rsidP="003927AA">
      <w:pPr>
        <w:numPr>
          <w:ilvl w:val="0"/>
          <w:numId w:val="6"/>
        </w:numPr>
        <w:tabs>
          <w:tab w:val="clear" w:pos="360"/>
          <w:tab w:val="num" w:pos="540"/>
          <w:tab w:val="num" w:pos="600"/>
        </w:tabs>
        <w:ind w:left="540" w:hanging="540"/>
        <w:jc w:val="both"/>
        <w:rPr>
          <w:sz w:val="22"/>
          <w:szCs w:val="22"/>
        </w:rPr>
      </w:pPr>
      <w:r w:rsidRPr="00BB464A">
        <w:rPr>
          <w:sz w:val="22"/>
          <w:szCs w:val="22"/>
        </w:rPr>
        <w:t>Zhotovitel předá ke dni podpisu smlouvy</w:t>
      </w:r>
      <w:r w:rsidRPr="00BB464A">
        <w:rPr>
          <w:b/>
          <w:sz w:val="22"/>
          <w:szCs w:val="22"/>
        </w:rPr>
        <w:t xml:space="preserve"> </w:t>
      </w:r>
      <w:r w:rsidRPr="001D40B0">
        <w:rPr>
          <w:sz w:val="22"/>
          <w:szCs w:val="22"/>
          <w:u w:val="single"/>
        </w:rPr>
        <w:t>originál listiny prokazující zřízení platné bankovní záruky</w:t>
      </w:r>
      <w:r>
        <w:rPr>
          <w:sz w:val="22"/>
          <w:szCs w:val="22"/>
        </w:rPr>
        <w:t xml:space="preserve"> k zajištění svých závazků, zejm. k zajištění sankcí, na jejichž úhradu vnikne objednateli nárok v důsledku porušení povinnosti zhotovitele provést a předat dílo řádně a včas, či jakýchkoliv jiných nároků objednatele vůči zhotoviteli, a k zajištění řádného odstranění vad uplatněných objednatelem vůči zhotoviteli z titulu odpovědnosti za vady díla v záruční době</w:t>
      </w:r>
      <w:r w:rsidRPr="00BB464A">
        <w:rPr>
          <w:sz w:val="22"/>
          <w:szCs w:val="22"/>
        </w:rPr>
        <w:t>, vystavené finančním ústavem</w:t>
      </w:r>
      <w:r>
        <w:rPr>
          <w:sz w:val="22"/>
          <w:szCs w:val="22"/>
        </w:rPr>
        <w:t xml:space="preserve"> disponujícím bankovní licencí</w:t>
      </w:r>
      <w:r w:rsidRPr="00BB464A">
        <w:rPr>
          <w:sz w:val="22"/>
          <w:szCs w:val="22"/>
        </w:rPr>
        <w:t xml:space="preserve">, ve výši </w:t>
      </w:r>
      <w:r w:rsidRPr="001D40B0">
        <w:rPr>
          <w:sz w:val="22"/>
          <w:szCs w:val="22"/>
          <w:u w:val="single"/>
        </w:rPr>
        <w:t>1.000.000,-Kč</w:t>
      </w:r>
      <w:r>
        <w:rPr>
          <w:sz w:val="22"/>
          <w:szCs w:val="22"/>
        </w:rPr>
        <w:t xml:space="preserve"> (výše zajištění)</w:t>
      </w:r>
      <w:r w:rsidRPr="00BB464A">
        <w:rPr>
          <w:sz w:val="22"/>
          <w:szCs w:val="22"/>
        </w:rPr>
        <w:t xml:space="preserve">, která je neodvolatelná s tím, že oprávněné nároky </w:t>
      </w:r>
      <w:r>
        <w:rPr>
          <w:sz w:val="22"/>
          <w:szCs w:val="22"/>
        </w:rPr>
        <w:t>o</w:t>
      </w:r>
      <w:r w:rsidRPr="00BB464A">
        <w:rPr>
          <w:sz w:val="22"/>
          <w:szCs w:val="22"/>
        </w:rPr>
        <w:t xml:space="preserve">bjednatele budou uhrazeny ze strany finančního ústavu bez zbytečného odkladu na základě písemné výzvy </w:t>
      </w:r>
      <w:r>
        <w:rPr>
          <w:sz w:val="22"/>
          <w:szCs w:val="22"/>
        </w:rPr>
        <w:t>o</w:t>
      </w:r>
      <w:r w:rsidRPr="00BB464A">
        <w:rPr>
          <w:sz w:val="22"/>
          <w:szCs w:val="22"/>
        </w:rPr>
        <w:t>bjednatele. Zhotovitel je povinen zajistit platnost</w:t>
      </w:r>
      <w:r>
        <w:rPr>
          <w:sz w:val="22"/>
          <w:szCs w:val="22"/>
        </w:rPr>
        <w:t xml:space="preserve"> a účinnost</w:t>
      </w:r>
      <w:r w:rsidRPr="00BB464A">
        <w:rPr>
          <w:sz w:val="22"/>
          <w:szCs w:val="22"/>
        </w:rPr>
        <w:t xml:space="preserve"> bankovní záruky </w:t>
      </w:r>
      <w:r>
        <w:rPr>
          <w:sz w:val="22"/>
          <w:szCs w:val="22"/>
        </w:rPr>
        <w:t xml:space="preserve">nepřetržitě </w:t>
      </w:r>
      <w:r w:rsidRPr="00BB464A">
        <w:rPr>
          <w:sz w:val="22"/>
          <w:szCs w:val="22"/>
        </w:rPr>
        <w:t xml:space="preserve">po celou </w:t>
      </w:r>
      <w:r>
        <w:rPr>
          <w:sz w:val="22"/>
          <w:szCs w:val="22"/>
        </w:rPr>
        <w:t>dobu provádění díla, tj. do jeho předání a převzetí dle této smlouvy, po celou délku záruční doby</w:t>
      </w:r>
      <w:r w:rsidR="002D331F">
        <w:rPr>
          <w:sz w:val="22"/>
          <w:szCs w:val="22"/>
        </w:rPr>
        <w:br/>
      </w:r>
      <w:r>
        <w:rPr>
          <w:sz w:val="22"/>
          <w:szCs w:val="22"/>
        </w:rPr>
        <w:t xml:space="preserve"> a jeden měsíc po uplynutí záruční doby. </w:t>
      </w:r>
      <w:r w:rsidRPr="00D62094">
        <w:rPr>
          <w:sz w:val="22"/>
          <w:szCs w:val="22"/>
        </w:rPr>
        <w:t>Veškeré náklady spojené se zřízením a obstaráním bankovní záruky hradí zhotovitel.</w:t>
      </w:r>
    </w:p>
    <w:p w:rsidR="003927AA" w:rsidRPr="00BB464A" w:rsidRDefault="003927AA" w:rsidP="003927AA">
      <w:pPr>
        <w:pStyle w:val="Zkladntextodsazen"/>
        <w:ind w:left="851"/>
        <w:rPr>
          <w:szCs w:val="22"/>
          <w:u w:val="single"/>
        </w:rPr>
      </w:pPr>
      <w:r w:rsidRPr="00BB464A">
        <w:rPr>
          <w:szCs w:val="22"/>
          <w:u w:val="single"/>
        </w:rPr>
        <w:t xml:space="preserve">Listina bankovní záruky musí obsahovat nejméně tyto údaje: </w:t>
      </w:r>
    </w:p>
    <w:p w:rsidR="003927AA" w:rsidRPr="00BB464A" w:rsidRDefault="003927AA" w:rsidP="003927AA">
      <w:pPr>
        <w:pStyle w:val="Zkladntextodsazen"/>
        <w:ind w:left="993"/>
        <w:rPr>
          <w:szCs w:val="22"/>
        </w:rPr>
      </w:pPr>
      <w:r w:rsidRPr="00BB464A">
        <w:rPr>
          <w:szCs w:val="22"/>
        </w:rPr>
        <w:t>- obchodní název a sídlo finančního ústavu,</w:t>
      </w:r>
    </w:p>
    <w:p w:rsidR="003927AA" w:rsidRPr="00BB464A" w:rsidRDefault="003927AA" w:rsidP="003927AA">
      <w:pPr>
        <w:pStyle w:val="Zkladntextodsazen"/>
        <w:ind w:left="993"/>
        <w:rPr>
          <w:szCs w:val="22"/>
        </w:rPr>
      </w:pPr>
      <w:r w:rsidRPr="00BB464A">
        <w:rPr>
          <w:szCs w:val="22"/>
        </w:rPr>
        <w:t xml:space="preserve">- obchodní název a sídlo zhotovitele, </w:t>
      </w:r>
    </w:p>
    <w:p w:rsidR="003927AA" w:rsidRPr="00BB464A" w:rsidRDefault="003927AA" w:rsidP="003927AA">
      <w:pPr>
        <w:pStyle w:val="Zkladntextodsazen"/>
        <w:ind w:left="993"/>
        <w:rPr>
          <w:szCs w:val="22"/>
        </w:rPr>
      </w:pPr>
      <w:r w:rsidRPr="00BB464A">
        <w:rPr>
          <w:szCs w:val="22"/>
        </w:rPr>
        <w:t xml:space="preserve">- výši závazného příslibu bankovní záruky, </w:t>
      </w:r>
    </w:p>
    <w:p w:rsidR="003927AA" w:rsidRPr="00BB464A" w:rsidRDefault="003927AA" w:rsidP="003927AA">
      <w:pPr>
        <w:pStyle w:val="Zkladntextodsazen"/>
        <w:ind w:left="993"/>
        <w:rPr>
          <w:szCs w:val="22"/>
        </w:rPr>
      </w:pPr>
      <w:r>
        <w:rPr>
          <w:szCs w:val="22"/>
        </w:rPr>
        <w:t>- účel bankovní záruky</w:t>
      </w:r>
      <w:r w:rsidRPr="00BB464A">
        <w:rPr>
          <w:szCs w:val="22"/>
        </w:rPr>
        <w:t xml:space="preserve">, </w:t>
      </w:r>
    </w:p>
    <w:p w:rsidR="003927AA" w:rsidRPr="00BB464A" w:rsidRDefault="003927AA" w:rsidP="003927AA">
      <w:pPr>
        <w:pStyle w:val="Zkladntextodsazen"/>
        <w:ind w:left="993"/>
        <w:rPr>
          <w:szCs w:val="22"/>
        </w:rPr>
      </w:pPr>
      <w:r w:rsidRPr="00BB464A">
        <w:rPr>
          <w:szCs w:val="22"/>
        </w:rPr>
        <w:t xml:space="preserve">- doba bankovní záruky, </w:t>
      </w:r>
    </w:p>
    <w:p w:rsidR="003927AA" w:rsidRPr="00BB464A" w:rsidRDefault="003927AA" w:rsidP="003927AA">
      <w:pPr>
        <w:pStyle w:val="Zkladntextodsazen"/>
        <w:ind w:left="993"/>
        <w:rPr>
          <w:szCs w:val="22"/>
        </w:rPr>
      </w:pPr>
      <w:r w:rsidRPr="00BB464A">
        <w:rPr>
          <w:szCs w:val="22"/>
        </w:rPr>
        <w:t>- označení oprávněného k čerpání bankovní záruky.</w:t>
      </w:r>
    </w:p>
    <w:p w:rsidR="003927AA" w:rsidRDefault="003927AA" w:rsidP="003927AA">
      <w:pPr>
        <w:pStyle w:val="Zkladntextodsazen"/>
        <w:ind w:left="567"/>
        <w:rPr>
          <w:szCs w:val="22"/>
        </w:rPr>
      </w:pPr>
      <w:r>
        <w:rPr>
          <w:szCs w:val="22"/>
        </w:rPr>
        <w:t>Zhotovitel je povinen zajistit, aby byla bankovní záruka přiměřeně upravována tak, aby její hodnota nikdy neklesla pod výši zajištění. Pokud hodnota bankovní záruky klesne pod výši zajištění, zhotovitel je povinen do pěti pracovních dnů ode dne, kdy byla taková událost zhotoviteli oznámena, doplnit bankovní záruku tak, aby dosahovala výše zajištění, a předložit objednateli novou záruční listinu.</w:t>
      </w:r>
    </w:p>
    <w:p w:rsidR="003927AA" w:rsidRDefault="003927AA" w:rsidP="003927AA">
      <w:pPr>
        <w:pStyle w:val="Zkladntextodsazen"/>
        <w:ind w:left="360"/>
        <w:rPr>
          <w:szCs w:val="22"/>
        </w:rPr>
      </w:pPr>
    </w:p>
    <w:p w:rsidR="003927AA" w:rsidRDefault="003927AA" w:rsidP="003927AA">
      <w:pPr>
        <w:pStyle w:val="Zkladntextodsazen"/>
        <w:ind w:left="567"/>
        <w:rPr>
          <w:szCs w:val="22"/>
        </w:rPr>
      </w:pPr>
      <w:r>
        <w:rPr>
          <w:szCs w:val="22"/>
        </w:rPr>
        <w:t>Porušení tohoto odstavce se považuje za podstatné porušení této smlouvy.</w:t>
      </w:r>
    </w:p>
    <w:p w:rsidR="003927AA" w:rsidRDefault="003927AA" w:rsidP="003927AA">
      <w:pPr>
        <w:ind w:left="540"/>
        <w:jc w:val="both"/>
        <w:rPr>
          <w:sz w:val="22"/>
          <w:szCs w:val="22"/>
        </w:rPr>
      </w:pPr>
    </w:p>
    <w:p w:rsidR="003927AA" w:rsidRPr="00A63C8C" w:rsidRDefault="003927AA" w:rsidP="003927AA">
      <w:pPr>
        <w:numPr>
          <w:ilvl w:val="0"/>
          <w:numId w:val="6"/>
        </w:numPr>
        <w:tabs>
          <w:tab w:val="clear" w:pos="360"/>
          <w:tab w:val="num" w:pos="540"/>
        </w:tabs>
        <w:ind w:left="540" w:hanging="540"/>
        <w:jc w:val="both"/>
        <w:rPr>
          <w:sz w:val="22"/>
          <w:szCs w:val="22"/>
        </w:rPr>
      </w:pPr>
      <w:r w:rsidRPr="00A63C8C">
        <w:rPr>
          <w:sz w:val="22"/>
          <w:szCs w:val="22"/>
        </w:rPr>
        <w:t xml:space="preserve">Zhotovitel je povinen na své náklady zajistit profesionální ostrahu prostor staveniště a objektu stavby, která bude prováděna nepřetržitě ode dne převzetí díla od objednatele do dne jeho předání objednateli. </w:t>
      </w:r>
    </w:p>
    <w:p w:rsidR="003927AA" w:rsidRPr="009A53C5" w:rsidRDefault="003927AA" w:rsidP="003927AA">
      <w:pPr>
        <w:ind w:left="540"/>
        <w:jc w:val="both"/>
        <w:rPr>
          <w:sz w:val="22"/>
          <w:szCs w:val="22"/>
        </w:rPr>
      </w:pPr>
    </w:p>
    <w:p w:rsidR="003927AA" w:rsidRDefault="003927AA" w:rsidP="003927AA">
      <w:pPr>
        <w:numPr>
          <w:ilvl w:val="0"/>
          <w:numId w:val="6"/>
        </w:numPr>
        <w:tabs>
          <w:tab w:val="clear" w:pos="360"/>
          <w:tab w:val="num" w:pos="540"/>
        </w:tabs>
        <w:ind w:left="540" w:hanging="540"/>
        <w:jc w:val="both"/>
        <w:rPr>
          <w:sz w:val="22"/>
          <w:szCs w:val="22"/>
        </w:rPr>
      </w:pPr>
      <w:r w:rsidRPr="009A53C5">
        <w:rPr>
          <w:sz w:val="22"/>
          <w:szCs w:val="22"/>
        </w:rPr>
        <w:t xml:space="preserve">Zhotovitel je povinen vést a průběžně aktualizovat reálný seznam všech subdodavatelů včetně výše jejich podílu na veřejné zakázce. Tento seznam je </w:t>
      </w:r>
      <w:r>
        <w:rPr>
          <w:sz w:val="22"/>
          <w:szCs w:val="22"/>
        </w:rPr>
        <w:t>z</w:t>
      </w:r>
      <w:r w:rsidRPr="009A53C5">
        <w:rPr>
          <w:sz w:val="22"/>
          <w:szCs w:val="22"/>
        </w:rPr>
        <w:t xml:space="preserve">hotovitel povinen na vyžádání předložit </w:t>
      </w:r>
      <w:r>
        <w:rPr>
          <w:sz w:val="22"/>
          <w:szCs w:val="22"/>
        </w:rPr>
        <w:t>o</w:t>
      </w:r>
      <w:r w:rsidRPr="009A53C5">
        <w:rPr>
          <w:sz w:val="22"/>
          <w:szCs w:val="22"/>
        </w:rPr>
        <w:t>bjednateli.</w:t>
      </w:r>
    </w:p>
    <w:p w:rsidR="00953E8A" w:rsidRDefault="00953E8A" w:rsidP="00953E8A">
      <w:pPr>
        <w:pStyle w:val="Odstavecseseznamem"/>
        <w:rPr>
          <w:sz w:val="22"/>
          <w:szCs w:val="22"/>
        </w:rPr>
      </w:pPr>
    </w:p>
    <w:p w:rsidR="00953E8A" w:rsidRPr="009A53C5" w:rsidRDefault="00953E8A" w:rsidP="00953E8A">
      <w:pPr>
        <w:ind w:left="540"/>
        <w:jc w:val="both"/>
        <w:rPr>
          <w:sz w:val="22"/>
          <w:szCs w:val="22"/>
        </w:rPr>
      </w:pPr>
    </w:p>
    <w:p w:rsidR="003927AA" w:rsidRPr="009A53C5" w:rsidRDefault="003927AA" w:rsidP="003927AA">
      <w:pPr>
        <w:numPr>
          <w:ilvl w:val="0"/>
          <w:numId w:val="6"/>
        </w:numPr>
        <w:tabs>
          <w:tab w:val="clear" w:pos="360"/>
          <w:tab w:val="num" w:pos="540"/>
        </w:tabs>
        <w:ind w:left="540" w:hanging="540"/>
        <w:jc w:val="both"/>
        <w:rPr>
          <w:sz w:val="22"/>
          <w:szCs w:val="22"/>
        </w:rPr>
      </w:pPr>
      <w:r w:rsidRPr="009A53C5">
        <w:rPr>
          <w:sz w:val="22"/>
          <w:szCs w:val="22"/>
        </w:rPr>
        <w:t xml:space="preserve">Zhotovitel je povinen předložit </w:t>
      </w:r>
      <w:r>
        <w:rPr>
          <w:sz w:val="22"/>
          <w:szCs w:val="22"/>
        </w:rPr>
        <w:t xml:space="preserve">objednateli </w:t>
      </w:r>
      <w:r w:rsidRPr="009A53C5">
        <w:rPr>
          <w:sz w:val="22"/>
          <w:szCs w:val="22"/>
        </w:rPr>
        <w:t>ve lhůtě 60 dnů od splnění smlouvy nebo do 28. 2. následujícího kalendářního roku v případě, že plnění smlouvy přesahuje 1 rok</w:t>
      </w:r>
      <w:r>
        <w:rPr>
          <w:sz w:val="22"/>
          <w:szCs w:val="22"/>
        </w:rPr>
        <w:t>,</w:t>
      </w:r>
      <w:r w:rsidRPr="009A53C5">
        <w:rPr>
          <w:sz w:val="22"/>
          <w:szCs w:val="22"/>
        </w:rPr>
        <w:t xml:space="preserve"> seznam subdodavatelů, ve kterém uvede subdodavatele, j</w:t>
      </w:r>
      <w:r>
        <w:rPr>
          <w:sz w:val="22"/>
          <w:szCs w:val="22"/>
        </w:rPr>
        <w:t>i</w:t>
      </w:r>
      <w:r w:rsidRPr="009A53C5">
        <w:rPr>
          <w:sz w:val="22"/>
          <w:szCs w:val="22"/>
        </w:rPr>
        <w:t xml:space="preserve">mž za plnění subdodávky uhradil více než 5% z celkové ceny této zakázky či 5% z části ceny veřejné zakázky uhrazené </w:t>
      </w:r>
      <w:r>
        <w:rPr>
          <w:sz w:val="22"/>
          <w:szCs w:val="22"/>
        </w:rPr>
        <w:t>o</w:t>
      </w:r>
      <w:r w:rsidRPr="009A53C5">
        <w:rPr>
          <w:sz w:val="22"/>
          <w:szCs w:val="22"/>
        </w:rPr>
        <w:t xml:space="preserve">bjednatelem </w:t>
      </w:r>
      <w:r w:rsidR="001B2F5A">
        <w:rPr>
          <w:sz w:val="22"/>
          <w:szCs w:val="22"/>
        </w:rPr>
        <w:br/>
      </w:r>
      <w:r w:rsidRPr="009A53C5">
        <w:rPr>
          <w:sz w:val="22"/>
          <w:szCs w:val="22"/>
        </w:rPr>
        <w:t xml:space="preserve">v jednom kalendářním roce, pokud doba plnění veřejné zakázky přesahuje 1 rok. Seznam subdodavatelů bude mít formu čestného prohlášení podepsaného osobou oprávněnou jednat jménem či za </w:t>
      </w:r>
      <w:r>
        <w:rPr>
          <w:sz w:val="22"/>
          <w:szCs w:val="22"/>
        </w:rPr>
        <w:t>z</w:t>
      </w:r>
      <w:r w:rsidRPr="009A53C5">
        <w:rPr>
          <w:sz w:val="22"/>
          <w:szCs w:val="22"/>
        </w:rPr>
        <w:t xml:space="preserve">hotovitele. </w:t>
      </w:r>
    </w:p>
    <w:p w:rsidR="003927AA" w:rsidRPr="009A53C5" w:rsidRDefault="003927AA" w:rsidP="003927AA">
      <w:pPr>
        <w:pStyle w:val="Zkladntextodsazen"/>
        <w:ind w:left="480" w:hanging="480"/>
        <w:rPr>
          <w:szCs w:val="22"/>
        </w:rPr>
      </w:pPr>
    </w:p>
    <w:p w:rsidR="003927AA" w:rsidRPr="009A53C5" w:rsidRDefault="003927AA" w:rsidP="003927AA">
      <w:pPr>
        <w:ind w:left="540"/>
        <w:jc w:val="both"/>
        <w:rPr>
          <w:sz w:val="22"/>
          <w:szCs w:val="22"/>
        </w:rPr>
      </w:pPr>
      <w:r w:rsidRPr="009A53C5">
        <w:rPr>
          <w:sz w:val="22"/>
          <w:szCs w:val="22"/>
        </w:rPr>
        <w:t xml:space="preserve">V případě, že zhotovitel v rámci realizace stavby nevyužije subdodavatele nebo v rámci realizace stavby využije subdodavatele, jímž uhradil méně než 5% z celkové ceny, pak je zhotovitel povinen předložit </w:t>
      </w:r>
      <w:r>
        <w:rPr>
          <w:sz w:val="22"/>
          <w:szCs w:val="22"/>
        </w:rPr>
        <w:t>objednateli</w:t>
      </w:r>
      <w:r w:rsidRPr="009A53C5">
        <w:rPr>
          <w:sz w:val="22"/>
          <w:szCs w:val="22"/>
        </w:rPr>
        <w:t xml:space="preserve"> ve výše uvedených lhůtách čestné prohlášení </w:t>
      </w:r>
      <w:r w:rsidR="001B2F5A">
        <w:rPr>
          <w:sz w:val="22"/>
          <w:szCs w:val="22"/>
        </w:rPr>
        <w:br/>
      </w:r>
      <w:r w:rsidRPr="009A53C5">
        <w:rPr>
          <w:sz w:val="22"/>
          <w:szCs w:val="22"/>
        </w:rPr>
        <w:t xml:space="preserve">s odpovídajícím textem. Toto čestné prohlášení bude podepsáno osobou oprávněnou jednat jménem či za </w:t>
      </w:r>
      <w:r>
        <w:rPr>
          <w:sz w:val="22"/>
          <w:szCs w:val="22"/>
        </w:rPr>
        <w:t>z</w:t>
      </w:r>
      <w:r w:rsidRPr="009A53C5">
        <w:rPr>
          <w:sz w:val="22"/>
          <w:szCs w:val="22"/>
        </w:rPr>
        <w:t xml:space="preserve">hotovitele. </w:t>
      </w:r>
    </w:p>
    <w:p w:rsidR="003927AA" w:rsidRPr="009A53C5" w:rsidRDefault="003927AA" w:rsidP="003927AA">
      <w:pPr>
        <w:ind w:left="540"/>
        <w:jc w:val="both"/>
        <w:rPr>
          <w:sz w:val="22"/>
          <w:szCs w:val="22"/>
        </w:rPr>
      </w:pPr>
    </w:p>
    <w:p w:rsidR="003927AA" w:rsidRDefault="003927AA" w:rsidP="003927AA">
      <w:pPr>
        <w:ind w:left="540"/>
        <w:jc w:val="both"/>
        <w:rPr>
          <w:sz w:val="22"/>
          <w:szCs w:val="22"/>
        </w:rPr>
      </w:pPr>
      <w:r w:rsidRPr="009A53C5">
        <w:rPr>
          <w:sz w:val="22"/>
          <w:szCs w:val="22"/>
        </w:rPr>
        <w:t>Má-li subdodavatel formu akciové společnosti, bude přílohou seznamu i seznam vlastníků akcií, jejichž souhrnná jmenovitá hodnota přesahuje 10% základního kapitálu, vyhotovený ve lhůtě 90 dnů před dnem předložení seznamu subdodavatelů.</w:t>
      </w:r>
    </w:p>
    <w:p w:rsidR="003927AA" w:rsidRDefault="003927AA" w:rsidP="003927AA">
      <w:pPr>
        <w:ind w:left="540"/>
        <w:jc w:val="both"/>
        <w:rPr>
          <w:sz w:val="22"/>
          <w:szCs w:val="22"/>
        </w:rPr>
      </w:pPr>
    </w:p>
    <w:p w:rsidR="00E15D7F" w:rsidRDefault="00E15D7F" w:rsidP="00F6581B">
      <w:pPr>
        <w:numPr>
          <w:ilvl w:val="0"/>
          <w:numId w:val="6"/>
        </w:numPr>
        <w:tabs>
          <w:tab w:val="clear" w:pos="360"/>
          <w:tab w:val="num" w:pos="540"/>
        </w:tabs>
        <w:ind w:left="540" w:hanging="540"/>
        <w:jc w:val="both"/>
        <w:rPr>
          <w:sz w:val="22"/>
          <w:szCs w:val="22"/>
        </w:rPr>
      </w:pPr>
      <w:r w:rsidRPr="00F6581B">
        <w:rPr>
          <w:sz w:val="22"/>
          <w:szCs w:val="22"/>
        </w:rPr>
        <w:t>Dle § 2e) zákona č. 320/2001 Sb., o finanční kontrole ve znění pozdějších předpisů, je zhotovitel osobou povinnou spolupůsobit při výkonu finanční kontroly.</w:t>
      </w:r>
    </w:p>
    <w:p w:rsidR="00F6581B" w:rsidRPr="00F6581B" w:rsidRDefault="00F6581B" w:rsidP="00F6581B">
      <w:pPr>
        <w:ind w:left="540"/>
        <w:jc w:val="both"/>
        <w:rPr>
          <w:sz w:val="22"/>
          <w:szCs w:val="22"/>
        </w:rPr>
      </w:pPr>
    </w:p>
    <w:p w:rsidR="00E15D7F" w:rsidRDefault="00E15D7F" w:rsidP="00F6581B">
      <w:pPr>
        <w:numPr>
          <w:ilvl w:val="0"/>
          <w:numId w:val="6"/>
        </w:numPr>
        <w:tabs>
          <w:tab w:val="clear" w:pos="360"/>
          <w:tab w:val="num" w:pos="540"/>
        </w:tabs>
        <w:ind w:left="540" w:hanging="540"/>
        <w:jc w:val="both"/>
        <w:rPr>
          <w:sz w:val="22"/>
          <w:szCs w:val="22"/>
        </w:rPr>
      </w:pPr>
      <w:r w:rsidRPr="00E15D7F">
        <w:rPr>
          <w:sz w:val="22"/>
          <w:szCs w:val="22"/>
        </w:rPr>
        <w:t>Zhotovitel se zavazuje zejména poskytnout objednateli veškeré doklady související s výkonem této smlouvy, které si vyžádají kontrolní orgány, a spolupůsobit při výkonu finanční kontroly dle § 2 písmena e) zákona č. 320/2001 Sb., o finanční kontrole ve veřejné správě, ve znění pozdějších předpisů na náklady zhotovitele.</w:t>
      </w:r>
    </w:p>
    <w:p w:rsidR="00F6581B" w:rsidRPr="00F6581B" w:rsidRDefault="00F6581B" w:rsidP="00F6581B">
      <w:pPr>
        <w:jc w:val="both"/>
        <w:rPr>
          <w:sz w:val="22"/>
          <w:szCs w:val="22"/>
        </w:rPr>
      </w:pPr>
    </w:p>
    <w:p w:rsidR="00E15D7F" w:rsidRDefault="00E15D7F" w:rsidP="00F6581B">
      <w:pPr>
        <w:numPr>
          <w:ilvl w:val="0"/>
          <w:numId w:val="6"/>
        </w:numPr>
        <w:tabs>
          <w:tab w:val="clear" w:pos="360"/>
          <w:tab w:val="num" w:pos="540"/>
        </w:tabs>
        <w:ind w:left="540" w:hanging="540"/>
        <w:jc w:val="both"/>
        <w:rPr>
          <w:sz w:val="22"/>
          <w:szCs w:val="22"/>
        </w:rPr>
      </w:pPr>
      <w:r w:rsidRPr="00E15D7F">
        <w:rPr>
          <w:sz w:val="22"/>
          <w:szCs w:val="22"/>
        </w:rPr>
        <w:t>Zhotovitel je povinen umožnit pověřeným osobám kontrolu a ověření plnění smlouvy po dobu trvání realizace stavby a dále po dobu 5 let po ukončení realizace stavby.</w:t>
      </w:r>
    </w:p>
    <w:p w:rsidR="00F6581B" w:rsidRDefault="00F6581B" w:rsidP="00F6581B">
      <w:pPr>
        <w:pStyle w:val="Odstavecseseznamem"/>
        <w:rPr>
          <w:sz w:val="22"/>
          <w:szCs w:val="22"/>
        </w:rPr>
      </w:pPr>
    </w:p>
    <w:p w:rsidR="00E15D7F" w:rsidRPr="00F6581B" w:rsidRDefault="00E15D7F" w:rsidP="00F6581B">
      <w:pPr>
        <w:numPr>
          <w:ilvl w:val="0"/>
          <w:numId w:val="6"/>
        </w:numPr>
        <w:tabs>
          <w:tab w:val="clear" w:pos="360"/>
          <w:tab w:val="num" w:pos="540"/>
        </w:tabs>
        <w:ind w:left="540" w:hanging="540"/>
        <w:jc w:val="both"/>
      </w:pPr>
      <w:r w:rsidRPr="00E15D7F">
        <w:rPr>
          <w:sz w:val="22"/>
          <w:szCs w:val="22"/>
        </w:rPr>
        <w:t xml:space="preserve">Zhotovitel je povinen po dobu deseti let od ukončení realizace projektu uchovávat originál smlouvy, včetně jejích případných dodatků, veškeré originály účetních a dalších dokumentů souvisejících s výkonem této smlouvy a poskytovat požadované informace a dokumentaci za účelem ověřování plnění Podmínek usnesení/Smlouvy o financování zaměstnancům pověřených orgánů: Hlavního města Prahy, Ministerstva financí ČR, Evropské komise, Evropského účetního dvora, Nejvyššího kontrolního úřadu, příslušného finančního úřadu, a dalších oprávněných orgánů státní správy. Doklady musí být uchovány způsobem uvedeným v zákoně č. 563/1991 Sb., o účetnictví, ve znění pozdějších předpisů a souvisejícími prováděcími právními předpisy. Zároveň je příjemce / dodavatel povinen se řídit Nařízením rady (ES) č. 1083/2006 ze dne </w:t>
      </w:r>
      <w:proofErr w:type="gramStart"/>
      <w:r w:rsidRPr="00E15D7F">
        <w:rPr>
          <w:sz w:val="22"/>
          <w:szCs w:val="22"/>
        </w:rPr>
        <w:t>11.7.2006</w:t>
      </w:r>
      <w:proofErr w:type="gramEnd"/>
      <w:r w:rsidRPr="00E15D7F">
        <w:rPr>
          <w:sz w:val="22"/>
          <w:szCs w:val="22"/>
        </w:rPr>
        <w:t xml:space="preserve"> o obecných ustanoveních o Evropském fondu pro regionální rozvoj, Evropském sociálním fondu a Fondu soudržnosti a o zrušení nařízení (ES) č. 1260/1999 (dále jen „Nařízení“) v oblasti uchovávání dokumentace týkající se projektů podpořených z Operačního programu Praha – Konkurenceschopnost. Na základě ustanovení článku č. 90 Nařízení, má dodavatel povinnost uchovávat originální dokumentaci související s realizací projektu a jeho financováním </w:t>
      </w:r>
      <w:r w:rsidRPr="00F6581B">
        <w:rPr>
          <w:sz w:val="22"/>
          <w:szCs w:val="22"/>
        </w:rPr>
        <w:t>po dobu tří let od uzavření Operačního programu Praha - Konkurenceschopnost.</w:t>
      </w:r>
    </w:p>
    <w:p w:rsidR="003927AA" w:rsidRPr="009A53C5" w:rsidRDefault="003927AA" w:rsidP="003927AA">
      <w:pPr>
        <w:ind w:left="540"/>
        <w:jc w:val="both"/>
        <w:rPr>
          <w:sz w:val="22"/>
          <w:szCs w:val="22"/>
        </w:rPr>
      </w:pPr>
    </w:p>
    <w:p w:rsidR="003927AA" w:rsidRDefault="003927AA" w:rsidP="003927AA">
      <w:pPr>
        <w:numPr>
          <w:ilvl w:val="0"/>
          <w:numId w:val="6"/>
        </w:numPr>
        <w:tabs>
          <w:tab w:val="clear" w:pos="360"/>
          <w:tab w:val="num" w:pos="540"/>
        </w:tabs>
        <w:ind w:left="540" w:hanging="540"/>
        <w:jc w:val="both"/>
        <w:rPr>
          <w:sz w:val="22"/>
          <w:szCs w:val="22"/>
        </w:rPr>
      </w:pPr>
      <w:r w:rsidRPr="009A53C5">
        <w:rPr>
          <w:sz w:val="22"/>
          <w:szCs w:val="22"/>
        </w:rPr>
        <w:t xml:space="preserve">Zhotovitel je ke stejným povinnostem, jaké pro něj vyplývají z odst. </w:t>
      </w:r>
      <w:r>
        <w:rPr>
          <w:sz w:val="22"/>
          <w:szCs w:val="22"/>
        </w:rPr>
        <w:t>5.17</w:t>
      </w:r>
      <w:r w:rsidRPr="009A53C5">
        <w:rPr>
          <w:sz w:val="22"/>
          <w:szCs w:val="22"/>
        </w:rPr>
        <w:t xml:space="preserve"> až </w:t>
      </w:r>
      <w:r>
        <w:rPr>
          <w:sz w:val="22"/>
          <w:szCs w:val="22"/>
        </w:rPr>
        <w:t>5.23</w:t>
      </w:r>
      <w:r w:rsidRPr="009A53C5">
        <w:rPr>
          <w:sz w:val="22"/>
          <w:szCs w:val="22"/>
        </w:rPr>
        <w:t xml:space="preserve">, povinen zavázat i své subdodavatele, kteří se budou na plnění předmětu této smlouvy podílet. Zhotovitel bude povinen uhradit </w:t>
      </w:r>
      <w:r>
        <w:rPr>
          <w:sz w:val="22"/>
          <w:szCs w:val="22"/>
        </w:rPr>
        <w:t>o</w:t>
      </w:r>
      <w:r w:rsidRPr="009A53C5">
        <w:rPr>
          <w:sz w:val="22"/>
          <w:szCs w:val="22"/>
        </w:rPr>
        <w:t xml:space="preserve">bjednateli veškerou škodu, která mu v souvislosti s porušením </w:t>
      </w:r>
      <w:r>
        <w:rPr>
          <w:sz w:val="22"/>
          <w:szCs w:val="22"/>
        </w:rPr>
        <w:t>těchto jeho</w:t>
      </w:r>
      <w:r w:rsidRPr="009A53C5">
        <w:rPr>
          <w:sz w:val="22"/>
          <w:szCs w:val="22"/>
        </w:rPr>
        <w:t xml:space="preserve"> </w:t>
      </w:r>
      <w:r>
        <w:rPr>
          <w:sz w:val="22"/>
          <w:szCs w:val="22"/>
        </w:rPr>
        <w:t>p</w:t>
      </w:r>
      <w:r w:rsidRPr="006851F2">
        <w:rPr>
          <w:sz w:val="22"/>
          <w:szCs w:val="22"/>
        </w:rPr>
        <w:t>ovinnost</w:t>
      </w:r>
      <w:r>
        <w:rPr>
          <w:sz w:val="22"/>
          <w:szCs w:val="22"/>
        </w:rPr>
        <w:t>í</w:t>
      </w:r>
      <w:r w:rsidRPr="009A53C5">
        <w:rPr>
          <w:sz w:val="22"/>
          <w:szCs w:val="22"/>
        </w:rPr>
        <w:t xml:space="preserve">, resp. </w:t>
      </w:r>
      <w:r>
        <w:rPr>
          <w:sz w:val="22"/>
          <w:szCs w:val="22"/>
        </w:rPr>
        <w:t xml:space="preserve">povinností </w:t>
      </w:r>
      <w:r w:rsidRPr="009A53C5">
        <w:rPr>
          <w:sz w:val="22"/>
          <w:szCs w:val="22"/>
        </w:rPr>
        <w:t>subdodavatele vznikne.</w:t>
      </w:r>
    </w:p>
    <w:p w:rsidR="003927AA" w:rsidRDefault="003927AA" w:rsidP="003927AA">
      <w:pPr>
        <w:ind w:left="540"/>
        <w:jc w:val="both"/>
        <w:rPr>
          <w:sz w:val="22"/>
          <w:szCs w:val="22"/>
        </w:rPr>
      </w:pPr>
    </w:p>
    <w:p w:rsidR="00953E8A" w:rsidRDefault="00953E8A" w:rsidP="003927AA">
      <w:pPr>
        <w:jc w:val="center"/>
        <w:rPr>
          <w:b/>
          <w:bCs/>
          <w:sz w:val="22"/>
          <w:szCs w:val="22"/>
        </w:rPr>
      </w:pPr>
    </w:p>
    <w:p w:rsidR="00953E8A" w:rsidRDefault="00953E8A" w:rsidP="003927AA">
      <w:pPr>
        <w:jc w:val="center"/>
        <w:rPr>
          <w:b/>
          <w:bCs/>
          <w:sz w:val="22"/>
          <w:szCs w:val="22"/>
        </w:rPr>
      </w:pPr>
    </w:p>
    <w:p w:rsidR="00953E8A" w:rsidRDefault="00953E8A" w:rsidP="003927AA">
      <w:pPr>
        <w:jc w:val="center"/>
        <w:rPr>
          <w:b/>
          <w:bCs/>
          <w:sz w:val="22"/>
          <w:szCs w:val="22"/>
        </w:rPr>
      </w:pPr>
    </w:p>
    <w:p w:rsidR="003927AA" w:rsidRPr="00BB464A" w:rsidRDefault="003927AA" w:rsidP="003927AA">
      <w:pPr>
        <w:jc w:val="center"/>
        <w:rPr>
          <w:b/>
          <w:bCs/>
          <w:sz w:val="22"/>
          <w:szCs w:val="22"/>
        </w:rPr>
      </w:pPr>
      <w:r w:rsidRPr="00BB464A">
        <w:rPr>
          <w:b/>
          <w:bCs/>
          <w:sz w:val="22"/>
          <w:szCs w:val="22"/>
        </w:rPr>
        <w:lastRenderedPageBreak/>
        <w:t>Čl. VI.</w:t>
      </w:r>
    </w:p>
    <w:p w:rsidR="003927AA" w:rsidRPr="00BB464A" w:rsidRDefault="003927AA" w:rsidP="003927AA">
      <w:pPr>
        <w:jc w:val="center"/>
        <w:rPr>
          <w:b/>
          <w:bCs/>
          <w:sz w:val="22"/>
          <w:szCs w:val="22"/>
        </w:rPr>
      </w:pPr>
      <w:r w:rsidRPr="00BB464A">
        <w:rPr>
          <w:b/>
          <w:bCs/>
          <w:sz w:val="22"/>
          <w:szCs w:val="22"/>
        </w:rPr>
        <w:t>SMLUVNÍ POKUTY</w:t>
      </w:r>
    </w:p>
    <w:p w:rsidR="003927AA" w:rsidRPr="00BB464A" w:rsidRDefault="003927AA" w:rsidP="003927AA">
      <w:pPr>
        <w:tabs>
          <w:tab w:val="num" w:pos="540"/>
        </w:tabs>
        <w:ind w:left="540" w:hanging="540"/>
        <w:jc w:val="both"/>
        <w:rPr>
          <w:sz w:val="22"/>
          <w:szCs w:val="22"/>
        </w:rPr>
      </w:pPr>
    </w:p>
    <w:p w:rsidR="003927AA" w:rsidRPr="00BB464A" w:rsidRDefault="003927AA" w:rsidP="003927AA">
      <w:pPr>
        <w:numPr>
          <w:ilvl w:val="0"/>
          <w:numId w:val="7"/>
        </w:numPr>
        <w:tabs>
          <w:tab w:val="clear" w:pos="360"/>
          <w:tab w:val="num" w:pos="540"/>
        </w:tabs>
        <w:ind w:left="540" w:hanging="540"/>
        <w:jc w:val="both"/>
        <w:rPr>
          <w:sz w:val="22"/>
        </w:rPr>
      </w:pPr>
      <w:r w:rsidRPr="00BB464A">
        <w:rPr>
          <w:sz w:val="22"/>
        </w:rPr>
        <w:t>Zhotovitel se zavazuje, že v případě prodlení s dokončením díla zaplatí objednateli smluvní pokutu ve výši 0,1 % z nabídkové ceny zhotovitele za každý den prodlení. Zhotovitel není v prodlení v případě, kdy nemohl na díle pokračovat z důvodu, že objednatel neposkytl řádně a včas součinnost, k níž se zavázal v této smlouvě nebo v zápisu ve stavebním deníku.</w:t>
      </w:r>
    </w:p>
    <w:p w:rsidR="003927AA" w:rsidRPr="00BB464A" w:rsidRDefault="003927AA" w:rsidP="003927AA">
      <w:pPr>
        <w:ind w:left="540"/>
        <w:jc w:val="both"/>
        <w:rPr>
          <w:sz w:val="22"/>
        </w:rPr>
      </w:pPr>
    </w:p>
    <w:p w:rsidR="003927AA" w:rsidRPr="00BB464A" w:rsidRDefault="003927AA" w:rsidP="003927AA">
      <w:pPr>
        <w:numPr>
          <w:ilvl w:val="0"/>
          <w:numId w:val="7"/>
        </w:numPr>
        <w:tabs>
          <w:tab w:val="clear" w:pos="360"/>
          <w:tab w:val="num" w:pos="540"/>
        </w:tabs>
        <w:ind w:left="540" w:hanging="540"/>
        <w:jc w:val="both"/>
        <w:rPr>
          <w:sz w:val="22"/>
        </w:rPr>
      </w:pPr>
      <w:r w:rsidRPr="00BB464A">
        <w:rPr>
          <w:sz w:val="22"/>
        </w:rPr>
        <w:t>Zhotovitel se zavazuje, že v případě prodlení se splněním  dílčího termínu/milníku pro provádění díla stanoveného v čl. III. odst. 3.1 této smlouvy díla zaplatí objednateli smluvní pokutu ve výši 0,2 % z nabídkové ceny zhotovitele za každý den prodlení se splněním dílčího termínu/milníku. Zhotovitel není v prodlení v případě, kdy nemohl na díle řádně pokračovat z důvodu, že objednatel neposkytl řádně a včas součinnost, k níž se zavázal v této smlouvě nebo v zápisu ve stavebním deníku.</w:t>
      </w:r>
    </w:p>
    <w:p w:rsidR="003927AA" w:rsidRPr="00BB464A" w:rsidRDefault="003927AA" w:rsidP="003927AA">
      <w:pPr>
        <w:tabs>
          <w:tab w:val="num" w:pos="540"/>
        </w:tabs>
        <w:ind w:left="540" w:hanging="540"/>
        <w:jc w:val="both"/>
        <w:rPr>
          <w:sz w:val="22"/>
          <w:szCs w:val="22"/>
        </w:rPr>
      </w:pPr>
    </w:p>
    <w:p w:rsidR="003927AA" w:rsidRPr="00BB464A" w:rsidRDefault="003927AA" w:rsidP="003927AA">
      <w:pPr>
        <w:numPr>
          <w:ilvl w:val="0"/>
          <w:numId w:val="7"/>
        </w:numPr>
        <w:tabs>
          <w:tab w:val="clear" w:pos="360"/>
          <w:tab w:val="num" w:pos="540"/>
        </w:tabs>
        <w:ind w:left="540" w:hanging="540"/>
        <w:jc w:val="both"/>
        <w:rPr>
          <w:sz w:val="22"/>
          <w:szCs w:val="22"/>
        </w:rPr>
      </w:pPr>
      <w:r w:rsidRPr="00BB464A">
        <w:rPr>
          <w:sz w:val="22"/>
          <w:szCs w:val="22"/>
        </w:rPr>
        <w:t xml:space="preserve">Zhotovitel se zavazuje, že v případě porušení povinnosti stanovené v Čl. XI. této smlouvy </w:t>
      </w:r>
      <w:r w:rsidRPr="00BB464A">
        <w:rPr>
          <w:sz w:val="22"/>
          <w:szCs w:val="22"/>
        </w:rPr>
        <w:br/>
        <w:t>zaplatí objednateli smluvní pokutu ve výši 0,01</w:t>
      </w:r>
      <w:r w:rsidRPr="00BB464A">
        <w:rPr>
          <w:sz w:val="22"/>
        </w:rPr>
        <w:t>% z nabídkové ceny zhotovitele</w:t>
      </w:r>
      <w:r w:rsidRPr="00BB464A">
        <w:rPr>
          <w:sz w:val="22"/>
          <w:szCs w:val="22"/>
        </w:rPr>
        <w:t xml:space="preserve"> za každý jednotlivý případ porušení.</w:t>
      </w:r>
    </w:p>
    <w:p w:rsidR="003927AA" w:rsidRPr="00BB464A" w:rsidRDefault="003927AA" w:rsidP="003927AA">
      <w:pPr>
        <w:jc w:val="both"/>
        <w:rPr>
          <w:sz w:val="22"/>
          <w:szCs w:val="22"/>
        </w:rPr>
      </w:pPr>
    </w:p>
    <w:p w:rsidR="003927AA" w:rsidRPr="00BB464A" w:rsidRDefault="003927AA" w:rsidP="003927AA">
      <w:pPr>
        <w:numPr>
          <w:ilvl w:val="0"/>
          <w:numId w:val="7"/>
        </w:numPr>
        <w:tabs>
          <w:tab w:val="clear" w:pos="360"/>
          <w:tab w:val="num" w:pos="540"/>
        </w:tabs>
        <w:ind w:left="540" w:hanging="540"/>
        <w:jc w:val="both"/>
        <w:rPr>
          <w:sz w:val="22"/>
          <w:szCs w:val="22"/>
        </w:rPr>
      </w:pPr>
      <w:r w:rsidRPr="00BB464A">
        <w:rPr>
          <w:sz w:val="22"/>
          <w:szCs w:val="22"/>
        </w:rPr>
        <w:t>V případě porušení předpisů o bezpečnosti a ochraně zdraví při práci a na staveništi a nesplnění nápravných opatření uložených koordinátorem BOZP v jím stanoveném termínu zaplatí zhotovitel objednateli smluvní pokutu ve výši 0,01% z nabídk</w:t>
      </w:r>
      <w:r w:rsidRPr="00BB464A">
        <w:rPr>
          <w:sz w:val="22"/>
        </w:rPr>
        <w:t>ové ceny zhotovitele</w:t>
      </w:r>
      <w:r w:rsidRPr="00BB464A">
        <w:rPr>
          <w:sz w:val="22"/>
          <w:szCs w:val="22"/>
        </w:rPr>
        <w:t xml:space="preserve"> za každý jednotlivý případ porušení a za každý den.</w:t>
      </w:r>
    </w:p>
    <w:p w:rsidR="003927AA" w:rsidRPr="00BB464A" w:rsidRDefault="003927AA" w:rsidP="003927AA">
      <w:pPr>
        <w:jc w:val="both"/>
        <w:rPr>
          <w:sz w:val="22"/>
          <w:szCs w:val="22"/>
        </w:rPr>
      </w:pPr>
    </w:p>
    <w:p w:rsidR="003927AA" w:rsidRPr="00BB464A" w:rsidRDefault="003927AA" w:rsidP="003927AA">
      <w:pPr>
        <w:numPr>
          <w:ilvl w:val="0"/>
          <w:numId w:val="7"/>
        </w:numPr>
        <w:tabs>
          <w:tab w:val="clear" w:pos="360"/>
          <w:tab w:val="num" w:pos="540"/>
        </w:tabs>
        <w:ind w:left="540" w:hanging="540"/>
        <w:jc w:val="both"/>
        <w:rPr>
          <w:sz w:val="22"/>
          <w:szCs w:val="22"/>
        </w:rPr>
      </w:pPr>
      <w:r w:rsidRPr="00BB464A">
        <w:rPr>
          <w:sz w:val="22"/>
          <w:szCs w:val="22"/>
        </w:rPr>
        <w:t>Nedodržení termínů daných pro odstraňování vad díla, dle Čl. XIII. a XV. této smlouvy,</w:t>
      </w:r>
      <w:r w:rsidR="001B2F5A">
        <w:rPr>
          <w:sz w:val="22"/>
          <w:szCs w:val="22"/>
        </w:rPr>
        <w:br/>
      </w:r>
      <w:r w:rsidRPr="00BB464A">
        <w:rPr>
          <w:sz w:val="22"/>
          <w:szCs w:val="22"/>
        </w:rPr>
        <w:t xml:space="preserve"> je penalizováno smluvní sankcí ve výši 0,01% z nab</w:t>
      </w:r>
      <w:r w:rsidRPr="00BB464A">
        <w:rPr>
          <w:sz w:val="22"/>
        </w:rPr>
        <w:t>ídkové ceny zhotovitele</w:t>
      </w:r>
      <w:r w:rsidRPr="00BB464A">
        <w:rPr>
          <w:sz w:val="22"/>
          <w:szCs w:val="22"/>
        </w:rPr>
        <w:t xml:space="preserve"> za každou vadu</w:t>
      </w:r>
      <w:r w:rsidR="001B2F5A">
        <w:rPr>
          <w:sz w:val="22"/>
          <w:szCs w:val="22"/>
        </w:rPr>
        <w:br/>
      </w:r>
      <w:r w:rsidRPr="00BB464A">
        <w:rPr>
          <w:sz w:val="22"/>
          <w:szCs w:val="22"/>
        </w:rPr>
        <w:t xml:space="preserve"> a za každý den prodlení s odstraněním vady.</w:t>
      </w:r>
    </w:p>
    <w:p w:rsidR="003927AA" w:rsidRPr="00BB464A" w:rsidRDefault="003927AA" w:rsidP="003927AA">
      <w:pPr>
        <w:jc w:val="both"/>
        <w:rPr>
          <w:sz w:val="22"/>
          <w:szCs w:val="22"/>
        </w:rPr>
      </w:pPr>
    </w:p>
    <w:p w:rsidR="003927AA" w:rsidRPr="00BB464A" w:rsidRDefault="003927AA" w:rsidP="003927AA">
      <w:pPr>
        <w:numPr>
          <w:ilvl w:val="0"/>
          <w:numId w:val="7"/>
        </w:numPr>
        <w:tabs>
          <w:tab w:val="clear" w:pos="360"/>
          <w:tab w:val="num" w:pos="540"/>
        </w:tabs>
        <w:ind w:left="540" w:right="-48" w:hanging="540"/>
        <w:jc w:val="both"/>
        <w:rPr>
          <w:sz w:val="22"/>
          <w:szCs w:val="22"/>
        </w:rPr>
      </w:pPr>
      <w:r w:rsidRPr="00BB464A">
        <w:rPr>
          <w:sz w:val="22"/>
          <w:szCs w:val="22"/>
        </w:rPr>
        <w:t>Za prodlení s vyklizením staveniště zaplatí zhotovitel objednateli smluvní pokutu ve výši 0,01%</w:t>
      </w:r>
      <w:r>
        <w:rPr>
          <w:sz w:val="22"/>
          <w:szCs w:val="22"/>
        </w:rPr>
        <w:t xml:space="preserve"> z </w:t>
      </w:r>
      <w:r w:rsidRPr="00BB464A">
        <w:rPr>
          <w:sz w:val="22"/>
        </w:rPr>
        <w:t>nabídkové ceny zhotovitele</w:t>
      </w:r>
      <w:r w:rsidRPr="00BB464A">
        <w:rPr>
          <w:sz w:val="22"/>
          <w:szCs w:val="22"/>
        </w:rPr>
        <w:t xml:space="preserve"> za každý den prodlení až do dne vyklizení staveniště, pokud nesplnění této smluvní povinnosti nebude způsobeno objednatelem nebo vlivem překážky vzniklé v průběhu realizace díla nezávisle na vůli zhotovitele, kterou nemůže tento předvídat, odvrátit nebo překonat.</w:t>
      </w:r>
    </w:p>
    <w:p w:rsidR="003927AA" w:rsidRPr="00BB464A" w:rsidRDefault="003927AA" w:rsidP="003927AA">
      <w:pPr>
        <w:pStyle w:val="Odstavecseseznamem"/>
        <w:rPr>
          <w:sz w:val="22"/>
          <w:szCs w:val="22"/>
        </w:rPr>
      </w:pPr>
    </w:p>
    <w:p w:rsidR="003927AA" w:rsidRDefault="003927AA" w:rsidP="003927AA">
      <w:pPr>
        <w:numPr>
          <w:ilvl w:val="0"/>
          <w:numId w:val="7"/>
        </w:numPr>
        <w:tabs>
          <w:tab w:val="clear" w:pos="360"/>
          <w:tab w:val="num" w:pos="540"/>
        </w:tabs>
        <w:ind w:left="540" w:right="-48" w:hanging="540"/>
        <w:jc w:val="both"/>
        <w:rPr>
          <w:sz w:val="22"/>
          <w:szCs w:val="22"/>
        </w:rPr>
      </w:pPr>
      <w:r>
        <w:rPr>
          <w:sz w:val="22"/>
          <w:szCs w:val="22"/>
        </w:rPr>
        <w:t>V případě, že zhotovitel poruší povinnost v čl. V. odst. 5.12 a 5.13, je povinen uhradit objednateli smluvní pokutu ve výši 50.000,- Kč pro případ každé osoby, resp. subdodavatele, jehož při realizaci předmětu díla užil bez souhlasu objednatele, a jednotlivé osoby, resp. subdodavatele, který nenaplňoval kvalifikační předpoklady alespoň v takovém rozsahu, v němž byly kvalifikační předpoklady prokázány prostřednictvím původní osoby, resp. subdodavatele.</w:t>
      </w:r>
    </w:p>
    <w:p w:rsidR="003927AA" w:rsidRPr="00D60C42" w:rsidRDefault="003927AA" w:rsidP="003927AA">
      <w:pPr>
        <w:ind w:left="540" w:right="-48"/>
        <w:jc w:val="both"/>
        <w:rPr>
          <w:sz w:val="22"/>
          <w:szCs w:val="22"/>
        </w:rPr>
      </w:pPr>
    </w:p>
    <w:p w:rsidR="003927AA" w:rsidRPr="00D60C42" w:rsidRDefault="003927AA" w:rsidP="003927AA">
      <w:pPr>
        <w:numPr>
          <w:ilvl w:val="0"/>
          <w:numId w:val="7"/>
        </w:numPr>
        <w:tabs>
          <w:tab w:val="clear" w:pos="360"/>
          <w:tab w:val="num" w:pos="540"/>
        </w:tabs>
        <w:ind w:left="540" w:right="-48" w:hanging="540"/>
        <w:jc w:val="both"/>
        <w:rPr>
          <w:sz w:val="22"/>
          <w:szCs w:val="22"/>
        </w:rPr>
      </w:pPr>
      <w:r>
        <w:rPr>
          <w:sz w:val="22"/>
        </w:rPr>
        <w:t xml:space="preserve">Pokud zhotovitel poruší ujednání v čl. V. odst. 5.11 a 5.16, uhradí objednateli jednorázovou smluvní pokutu ve výši </w:t>
      </w:r>
      <w:r w:rsidRPr="008613BC">
        <w:rPr>
          <w:sz w:val="22"/>
        </w:rPr>
        <w:t>1.000.000,- Kč,</w:t>
      </w:r>
      <w:r>
        <w:rPr>
          <w:sz w:val="22"/>
        </w:rPr>
        <w:t xml:space="preserve"> vyjma porušení spočívající v prodlení zhotovitele s doplněním bankovní záruky do výše zajištění. V případě prodlení zhotovitele s doplněním bankovní záruky do výše zajištění je zhotovitel povinen uhradit objednateli smluvní pokutu ve výši 0,2 % denně z částky odpovídající částce, o niž je zhotovitel povinen doplnit bankovní záruku do výše zajištění.</w:t>
      </w:r>
    </w:p>
    <w:p w:rsidR="003927AA" w:rsidRPr="00D60C42" w:rsidRDefault="003927AA" w:rsidP="003927AA">
      <w:pPr>
        <w:ind w:left="540" w:right="-48"/>
        <w:jc w:val="both"/>
        <w:rPr>
          <w:sz w:val="22"/>
          <w:szCs w:val="22"/>
        </w:rPr>
      </w:pPr>
    </w:p>
    <w:p w:rsidR="003927AA" w:rsidRPr="00BB464A" w:rsidRDefault="003927AA" w:rsidP="003927AA">
      <w:pPr>
        <w:numPr>
          <w:ilvl w:val="0"/>
          <w:numId w:val="7"/>
        </w:numPr>
        <w:tabs>
          <w:tab w:val="clear" w:pos="360"/>
          <w:tab w:val="num" w:pos="540"/>
        </w:tabs>
        <w:ind w:left="540" w:right="-48" w:hanging="540"/>
        <w:jc w:val="both"/>
        <w:rPr>
          <w:sz w:val="22"/>
          <w:szCs w:val="22"/>
        </w:rPr>
      </w:pPr>
      <w:r>
        <w:rPr>
          <w:sz w:val="22"/>
        </w:rPr>
        <w:t>Pokud zhotovitel poruší jakoukoliv povinnost stanovenou v čl. V. odst. 5.18 až 5.24, uhradí objednateli jednorázovou smluvní pokutu ve výši 200.000,- Kč za každé jednotlivé porušení.</w:t>
      </w:r>
    </w:p>
    <w:p w:rsidR="003927AA" w:rsidRPr="00BB464A" w:rsidRDefault="003927AA" w:rsidP="003927AA">
      <w:pPr>
        <w:ind w:right="-48"/>
        <w:jc w:val="both"/>
        <w:rPr>
          <w:sz w:val="22"/>
          <w:szCs w:val="22"/>
        </w:rPr>
      </w:pPr>
    </w:p>
    <w:p w:rsidR="003927AA" w:rsidRPr="00BB464A" w:rsidRDefault="003927AA" w:rsidP="003927AA">
      <w:pPr>
        <w:numPr>
          <w:ilvl w:val="0"/>
          <w:numId w:val="7"/>
        </w:numPr>
        <w:tabs>
          <w:tab w:val="clear" w:pos="360"/>
          <w:tab w:val="num" w:pos="540"/>
        </w:tabs>
        <w:ind w:left="540" w:hanging="540"/>
        <w:jc w:val="both"/>
        <w:rPr>
          <w:sz w:val="22"/>
          <w:szCs w:val="22"/>
        </w:rPr>
      </w:pPr>
      <w:r w:rsidRPr="00BB464A">
        <w:rPr>
          <w:sz w:val="22"/>
          <w:szCs w:val="22"/>
        </w:rPr>
        <w:t>Smluvní pokuty se sčítají. Zaplacením smluvní pokuty není dotčen nárok objednatele na náhradu škody v plné výši.</w:t>
      </w:r>
    </w:p>
    <w:p w:rsidR="003927AA" w:rsidRPr="00BB464A" w:rsidRDefault="003927AA" w:rsidP="003927AA">
      <w:pPr>
        <w:jc w:val="both"/>
        <w:rPr>
          <w:sz w:val="22"/>
          <w:szCs w:val="22"/>
        </w:rPr>
      </w:pPr>
    </w:p>
    <w:p w:rsidR="003927AA" w:rsidRPr="00BB464A" w:rsidRDefault="003927AA" w:rsidP="003927AA">
      <w:pPr>
        <w:numPr>
          <w:ilvl w:val="0"/>
          <w:numId w:val="7"/>
        </w:numPr>
        <w:tabs>
          <w:tab w:val="clear" w:pos="360"/>
          <w:tab w:val="num" w:pos="540"/>
        </w:tabs>
        <w:ind w:left="540" w:hanging="540"/>
        <w:jc w:val="both"/>
        <w:rPr>
          <w:b/>
          <w:bCs/>
          <w:sz w:val="22"/>
          <w:szCs w:val="22"/>
        </w:rPr>
      </w:pPr>
      <w:r w:rsidRPr="00BB464A">
        <w:rPr>
          <w:sz w:val="22"/>
          <w:szCs w:val="22"/>
        </w:rPr>
        <w:t xml:space="preserve">Objednatel je oprávněn provést zápočet jakéhokoli svého nároku, včetně smluvní pokuty, proti nároku zhotovitele na zaplacení ceny díla nebo jeho části. </w:t>
      </w:r>
    </w:p>
    <w:p w:rsidR="003927AA" w:rsidRPr="00BB464A" w:rsidRDefault="003927AA" w:rsidP="003927AA">
      <w:pPr>
        <w:jc w:val="center"/>
        <w:rPr>
          <w:b/>
          <w:bCs/>
          <w:sz w:val="22"/>
          <w:szCs w:val="22"/>
        </w:rPr>
      </w:pPr>
      <w:r w:rsidRPr="00BB464A">
        <w:rPr>
          <w:b/>
          <w:bCs/>
          <w:sz w:val="22"/>
          <w:szCs w:val="22"/>
        </w:rPr>
        <w:lastRenderedPageBreak/>
        <w:t>Čl. VII.</w:t>
      </w:r>
    </w:p>
    <w:p w:rsidR="003927AA" w:rsidRPr="00BB464A" w:rsidRDefault="003927AA" w:rsidP="003927AA">
      <w:pPr>
        <w:pStyle w:val="Nadpis4"/>
        <w:spacing w:before="120"/>
        <w:jc w:val="center"/>
        <w:rPr>
          <w:sz w:val="22"/>
          <w:szCs w:val="22"/>
        </w:rPr>
      </w:pPr>
      <w:r w:rsidRPr="00BB464A">
        <w:rPr>
          <w:sz w:val="22"/>
          <w:szCs w:val="22"/>
        </w:rPr>
        <w:t>ZÁNIK SMLOUVY</w:t>
      </w:r>
    </w:p>
    <w:p w:rsidR="003927AA" w:rsidRPr="00BB464A" w:rsidRDefault="003927AA" w:rsidP="003927AA">
      <w:pPr>
        <w:tabs>
          <w:tab w:val="num" w:pos="540"/>
        </w:tabs>
        <w:ind w:left="720"/>
        <w:jc w:val="both"/>
        <w:rPr>
          <w:b/>
          <w:sz w:val="22"/>
          <w:szCs w:val="22"/>
        </w:rPr>
      </w:pPr>
    </w:p>
    <w:p w:rsidR="003927AA" w:rsidRPr="00BB464A" w:rsidRDefault="003927AA" w:rsidP="003927AA">
      <w:pPr>
        <w:numPr>
          <w:ilvl w:val="1"/>
          <w:numId w:val="15"/>
        </w:numPr>
        <w:spacing w:before="120"/>
        <w:jc w:val="both"/>
        <w:rPr>
          <w:sz w:val="22"/>
          <w:szCs w:val="22"/>
        </w:rPr>
      </w:pPr>
      <w:r w:rsidRPr="00BB464A">
        <w:rPr>
          <w:sz w:val="22"/>
          <w:szCs w:val="22"/>
        </w:rPr>
        <w:t>Smlouva zaniká pouze v těchto případech:</w:t>
      </w:r>
    </w:p>
    <w:p w:rsidR="003927AA" w:rsidRDefault="003927AA" w:rsidP="003927AA">
      <w:pPr>
        <w:numPr>
          <w:ilvl w:val="0"/>
          <w:numId w:val="16"/>
        </w:numPr>
        <w:spacing w:before="120"/>
        <w:jc w:val="both"/>
        <w:rPr>
          <w:sz w:val="22"/>
          <w:szCs w:val="22"/>
        </w:rPr>
      </w:pPr>
      <w:r>
        <w:rPr>
          <w:sz w:val="22"/>
          <w:szCs w:val="22"/>
        </w:rPr>
        <w:t>písemnou dohodou smluvních stran,</w:t>
      </w:r>
    </w:p>
    <w:p w:rsidR="003927AA" w:rsidRPr="00BB464A" w:rsidRDefault="003927AA" w:rsidP="003927AA">
      <w:pPr>
        <w:numPr>
          <w:ilvl w:val="0"/>
          <w:numId w:val="16"/>
        </w:numPr>
        <w:spacing w:before="120"/>
        <w:jc w:val="both"/>
        <w:rPr>
          <w:sz w:val="22"/>
          <w:szCs w:val="22"/>
        </w:rPr>
      </w:pPr>
      <w:r w:rsidRPr="00BB464A">
        <w:rPr>
          <w:sz w:val="22"/>
          <w:szCs w:val="22"/>
        </w:rPr>
        <w:t>zánikem veškerých práv a povinností stran vyplývajících ze Smlouvy, popřípadě relevantních právních předpisů za předpokladu, že veškeré nároky smluvních stran byly uspokojeny, nebo</w:t>
      </w:r>
    </w:p>
    <w:p w:rsidR="003927AA" w:rsidRPr="00BB464A" w:rsidRDefault="003927AA" w:rsidP="003927AA">
      <w:pPr>
        <w:numPr>
          <w:ilvl w:val="0"/>
          <w:numId w:val="16"/>
        </w:numPr>
        <w:spacing w:before="120"/>
        <w:jc w:val="both"/>
        <w:rPr>
          <w:snapToGrid w:val="0"/>
          <w:sz w:val="22"/>
          <w:szCs w:val="22"/>
        </w:rPr>
      </w:pPr>
      <w:r w:rsidRPr="00BB464A">
        <w:rPr>
          <w:sz w:val="22"/>
          <w:szCs w:val="22"/>
        </w:rPr>
        <w:t>odstoupením od smlouvy v souladu s články 7.2 až 7.4 této smlouvy.</w:t>
      </w:r>
    </w:p>
    <w:p w:rsidR="003927AA" w:rsidRPr="00BB464A" w:rsidRDefault="003927AA" w:rsidP="003927AA">
      <w:pPr>
        <w:numPr>
          <w:ilvl w:val="1"/>
          <w:numId w:val="15"/>
        </w:numPr>
        <w:spacing w:before="120"/>
        <w:jc w:val="both"/>
        <w:rPr>
          <w:sz w:val="22"/>
          <w:szCs w:val="22"/>
        </w:rPr>
      </w:pPr>
      <w:r w:rsidRPr="00BB464A">
        <w:rPr>
          <w:sz w:val="22"/>
          <w:szCs w:val="22"/>
        </w:rPr>
        <w:t>Objednatel může od smlouvy odstoupit z důvodů stanovených v </w:t>
      </w:r>
      <w:r>
        <w:rPr>
          <w:sz w:val="22"/>
          <w:szCs w:val="22"/>
        </w:rPr>
        <w:t>O</w:t>
      </w:r>
      <w:r w:rsidRPr="00BB464A">
        <w:rPr>
          <w:sz w:val="22"/>
          <w:szCs w:val="22"/>
        </w:rPr>
        <w:t>b</w:t>
      </w:r>
      <w:r w:rsidR="005634D5">
        <w:rPr>
          <w:sz w:val="22"/>
          <w:szCs w:val="22"/>
        </w:rPr>
        <w:t>čanském</w:t>
      </w:r>
      <w:r w:rsidRPr="00BB464A">
        <w:rPr>
          <w:sz w:val="22"/>
          <w:szCs w:val="22"/>
        </w:rPr>
        <w:t xml:space="preserve"> zákoníku a v případě, že nastala jakákoliv změna či skutečnost, týkající se zhotovitele, která by mohla mít dle názoru objednatele za následek nesplnění díla včas nebo řádně, a to písemným oznámením doručeným zhotoviteli. Objednatel je oprávněn odstoupit od smlouvy zejména jestliže:</w:t>
      </w:r>
    </w:p>
    <w:p w:rsidR="003927AA" w:rsidRPr="00BB464A" w:rsidRDefault="003927AA" w:rsidP="003927AA">
      <w:pPr>
        <w:numPr>
          <w:ilvl w:val="0"/>
          <w:numId w:val="21"/>
        </w:numPr>
        <w:spacing w:before="120"/>
        <w:jc w:val="both"/>
        <w:rPr>
          <w:sz w:val="22"/>
          <w:szCs w:val="22"/>
        </w:rPr>
      </w:pPr>
      <w:r w:rsidRPr="00BB464A">
        <w:rPr>
          <w:sz w:val="22"/>
          <w:szCs w:val="22"/>
        </w:rPr>
        <w:t>zhotovitel je v prodlení se započetím prací o více než 15 dnů,</w:t>
      </w:r>
    </w:p>
    <w:p w:rsidR="003927AA" w:rsidRPr="00BB464A" w:rsidRDefault="003927AA" w:rsidP="003927AA">
      <w:pPr>
        <w:numPr>
          <w:ilvl w:val="0"/>
          <w:numId w:val="21"/>
        </w:numPr>
        <w:spacing w:before="120"/>
        <w:jc w:val="both"/>
        <w:rPr>
          <w:sz w:val="22"/>
          <w:szCs w:val="22"/>
        </w:rPr>
      </w:pPr>
      <w:r w:rsidRPr="00BB464A">
        <w:rPr>
          <w:sz w:val="22"/>
          <w:szCs w:val="22"/>
        </w:rPr>
        <w:t>zhotovitel je v prodlení s pokračováním prací, které přerušil jednostranně nebo na základě dohody s objednatelem, o více než 15 dnů ode dne, kdy objednatel zhotovitele vyzval ke znovuzahájení prací,</w:t>
      </w:r>
    </w:p>
    <w:p w:rsidR="003927AA" w:rsidRPr="00BB464A" w:rsidRDefault="003927AA" w:rsidP="003927AA">
      <w:pPr>
        <w:numPr>
          <w:ilvl w:val="0"/>
          <w:numId w:val="21"/>
        </w:numPr>
        <w:spacing w:before="120"/>
        <w:jc w:val="both"/>
        <w:rPr>
          <w:sz w:val="22"/>
          <w:szCs w:val="22"/>
        </w:rPr>
      </w:pPr>
      <w:r w:rsidRPr="00BB464A">
        <w:rPr>
          <w:sz w:val="22"/>
          <w:szCs w:val="22"/>
        </w:rPr>
        <w:t>zhotovitel poruší některou z povinností stanovenou v Čl. X. této smlouvy,</w:t>
      </w:r>
    </w:p>
    <w:p w:rsidR="003927AA" w:rsidRPr="00BB464A" w:rsidRDefault="003927AA" w:rsidP="003927AA">
      <w:pPr>
        <w:numPr>
          <w:ilvl w:val="0"/>
          <w:numId w:val="21"/>
        </w:numPr>
        <w:spacing w:before="120"/>
        <w:jc w:val="both"/>
        <w:rPr>
          <w:sz w:val="22"/>
          <w:szCs w:val="22"/>
        </w:rPr>
      </w:pPr>
      <w:r w:rsidRPr="00BB464A">
        <w:rPr>
          <w:sz w:val="22"/>
          <w:szCs w:val="22"/>
        </w:rPr>
        <w:t>zhotovitel je v prodlení s dokončením díla o více než 15 dní,</w:t>
      </w:r>
    </w:p>
    <w:p w:rsidR="003927AA" w:rsidRPr="00BB464A" w:rsidRDefault="003927AA" w:rsidP="003927AA">
      <w:pPr>
        <w:numPr>
          <w:ilvl w:val="0"/>
          <w:numId w:val="21"/>
        </w:numPr>
        <w:spacing w:before="120"/>
        <w:jc w:val="both"/>
        <w:rPr>
          <w:sz w:val="22"/>
          <w:szCs w:val="22"/>
        </w:rPr>
      </w:pPr>
      <w:r w:rsidRPr="00BB464A">
        <w:rPr>
          <w:sz w:val="22"/>
          <w:szCs w:val="22"/>
        </w:rPr>
        <w:t>zhotovitel neodstraní vady, které se vyskytnou v průběhu provádění díla, na které byl zhotovitel objednatelem písemně upozorněn, ve lhůtě v písemném upozornění uvedené,</w:t>
      </w:r>
    </w:p>
    <w:p w:rsidR="003927AA" w:rsidRPr="00BB464A" w:rsidRDefault="003927AA" w:rsidP="003927AA">
      <w:pPr>
        <w:numPr>
          <w:ilvl w:val="0"/>
          <w:numId w:val="21"/>
        </w:numPr>
        <w:spacing w:before="120"/>
        <w:jc w:val="both"/>
        <w:rPr>
          <w:sz w:val="22"/>
          <w:szCs w:val="22"/>
        </w:rPr>
      </w:pPr>
      <w:r w:rsidRPr="00BB464A">
        <w:rPr>
          <w:sz w:val="22"/>
          <w:szCs w:val="22"/>
        </w:rPr>
        <w:t>zhotovitel provádí dílo neodborným způsobem nebo v rozporu s projektovou dokumentací či technickými podmínkami i přes písemné upozornění objednatele nebo používá závadné, případně jiné než objednatelem schválené materiály,</w:t>
      </w:r>
    </w:p>
    <w:p w:rsidR="003927AA" w:rsidRPr="00BB464A" w:rsidRDefault="003927AA" w:rsidP="003927AA">
      <w:pPr>
        <w:numPr>
          <w:ilvl w:val="0"/>
          <w:numId w:val="21"/>
        </w:numPr>
        <w:spacing w:before="120"/>
        <w:jc w:val="both"/>
        <w:rPr>
          <w:sz w:val="22"/>
          <w:szCs w:val="22"/>
        </w:rPr>
      </w:pPr>
      <w:r w:rsidRPr="00BB464A">
        <w:rPr>
          <w:sz w:val="22"/>
          <w:szCs w:val="22"/>
        </w:rPr>
        <w:t>zhotovitel pověří třetí osobu k provádění díla nebo jeho části bez předchozího písemného souhlasu objednatele,</w:t>
      </w:r>
    </w:p>
    <w:p w:rsidR="003927AA" w:rsidRPr="00BB464A" w:rsidRDefault="003927AA" w:rsidP="003927AA">
      <w:pPr>
        <w:numPr>
          <w:ilvl w:val="0"/>
          <w:numId w:val="21"/>
        </w:numPr>
        <w:spacing w:before="120"/>
        <w:jc w:val="both"/>
        <w:rPr>
          <w:sz w:val="22"/>
          <w:szCs w:val="22"/>
        </w:rPr>
      </w:pPr>
      <w:r w:rsidRPr="00BB464A">
        <w:rPr>
          <w:sz w:val="22"/>
          <w:szCs w:val="22"/>
        </w:rPr>
        <w:t>zhotovitel opakovaně (dvakrát či vícekrát) nedodrží pokyny objednatele,</w:t>
      </w:r>
    </w:p>
    <w:p w:rsidR="003927AA" w:rsidRPr="00BB464A" w:rsidRDefault="003927AA" w:rsidP="003927AA">
      <w:pPr>
        <w:numPr>
          <w:ilvl w:val="0"/>
          <w:numId w:val="21"/>
        </w:numPr>
        <w:spacing w:before="120"/>
        <w:jc w:val="both"/>
        <w:rPr>
          <w:sz w:val="22"/>
          <w:szCs w:val="22"/>
        </w:rPr>
      </w:pPr>
      <w:r w:rsidRPr="00BB464A">
        <w:rPr>
          <w:sz w:val="22"/>
          <w:szCs w:val="22"/>
        </w:rPr>
        <w:t>zhotovitel jiným způsobem závažně poruší smlouvu nebo je opakovaně (dvakrát či vícekrát) v prodlení s plněním smluvních povinností.</w:t>
      </w:r>
    </w:p>
    <w:p w:rsidR="003927AA" w:rsidRPr="00BB464A" w:rsidRDefault="003927AA" w:rsidP="003927AA">
      <w:pPr>
        <w:numPr>
          <w:ilvl w:val="0"/>
          <w:numId w:val="21"/>
        </w:numPr>
        <w:spacing w:before="120"/>
        <w:jc w:val="both"/>
        <w:rPr>
          <w:sz w:val="22"/>
          <w:szCs w:val="22"/>
        </w:rPr>
      </w:pPr>
      <w:r>
        <w:rPr>
          <w:sz w:val="22"/>
          <w:szCs w:val="22"/>
        </w:rPr>
        <w:t>u</w:t>
      </w:r>
      <w:r w:rsidRPr="00BB464A">
        <w:rPr>
          <w:sz w:val="22"/>
          <w:szCs w:val="22"/>
        </w:rPr>
        <w:t xml:space="preserve"> příslušného soudu ohledně majetku zhotovitele bylo zahájeno </w:t>
      </w:r>
      <w:proofErr w:type="spellStart"/>
      <w:r w:rsidRPr="00BB464A">
        <w:rPr>
          <w:sz w:val="22"/>
          <w:szCs w:val="22"/>
        </w:rPr>
        <w:t>insolvenční</w:t>
      </w:r>
      <w:proofErr w:type="spellEnd"/>
      <w:r w:rsidRPr="00BB464A">
        <w:rPr>
          <w:sz w:val="22"/>
          <w:szCs w:val="22"/>
        </w:rPr>
        <w:t xml:space="preserve"> řízení (řízení o úpadku), </w:t>
      </w:r>
      <w:proofErr w:type="spellStart"/>
      <w:r w:rsidRPr="00BB464A">
        <w:rPr>
          <w:sz w:val="22"/>
          <w:szCs w:val="22"/>
        </w:rPr>
        <w:t>insolvenční</w:t>
      </w:r>
      <w:proofErr w:type="spellEnd"/>
      <w:r w:rsidRPr="00BB464A">
        <w:rPr>
          <w:sz w:val="22"/>
          <w:szCs w:val="22"/>
        </w:rPr>
        <w:t xml:space="preserve"> návrh byl zamítnut pro nedostatek majetku dlužníka nebo bylo povoleno moratorium. Zhotovitel je povinen tyto skutečnosti objednateli neprodleně písemně oznámit.</w:t>
      </w:r>
    </w:p>
    <w:p w:rsidR="003927AA" w:rsidRPr="00BB464A" w:rsidRDefault="003927AA" w:rsidP="003927AA">
      <w:pPr>
        <w:tabs>
          <w:tab w:val="left" w:pos="360"/>
          <w:tab w:val="left" w:pos="426"/>
          <w:tab w:val="left" w:pos="1276"/>
          <w:tab w:val="left" w:pos="1701"/>
        </w:tabs>
        <w:spacing w:line="240" w:lineRule="atLeast"/>
        <w:ind w:left="456"/>
        <w:jc w:val="both"/>
        <w:rPr>
          <w:sz w:val="22"/>
          <w:szCs w:val="22"/>
        </w:rPr>
      </w:pPr>
      <w:r w:rsidRPr="00BB464A">
        <w:rPr>
          <w:sz w:val="22"/>
          <w:szCs w:val="22"/>
        </w:rPr>
        <w:t xml:space="preserve">Jestliže je v době před splatností pozastávky podán </w:t>
      </w:r>
      <w:proofErr w:type="spellStart"/>
      <w:r w:rsidRPr="00BB464A">
        <w:rPr>
          <w:sz w:val="22"/>
          <w:szCs w:val="22"/>
        </w:rPr>
        <w:t>insolvenční</w:t>
      </w:r>
      <w:proofErr w:type="spellEnd"/>
      <w:r w:rsidRPr="00BB464A">
        <w:rPr>
          <w:sz w:val="22"/>
          <w:szCs w:val="22"/>
        </w:rPr>
        <w:t xml:space="preserve"> návrh, který se týká zhotovitele, zaniká právo zhotovitele na úhradu pozastávky. Sjednává se, že částka odpovídající výši pozastávky ke dni podání </w:t>
      </w:r>
      <w:proofErr w:type="spellStart"/>
      <w:r w:rsidRPr="00BB464A">
        <w:rPr>
          <w:sz w:val="22"/>
          <w:szCs w:val="22"/>
        </w:rPr>
        <w:t>insolvenčního</w:t>
      </w:r>
      <w:proofErr w:type="spellEnd"/>
      <w:r w:rsidRPr="00BB464A">
        <w:rPr>
          <w:sz w:val="22"/>
          <w:szCs w:val="22"/>
        </w:rPr>
        <w:t xml:space="preserve"> návrhu představuje slevu z ceny díla, kterou zhotovitel poskytuje objednatel. </w:t>
      </w:r>
    </w:p>
    <w:p w:rsidR="003927AA" w:rsidRPr="00BB464A" w:rsidRDefault="003927AA" w:rsidP="003927AA">
      <w:pPr>
        <w:tabs>
          <w:tab w:val="left" w:pos="360"/>
          <w:tab w:val="left" w:pos="426"/>
          <w:tab w:val="left" w:pos="1276"/>
          <w:tab w:val="left" w:pos="1701"/>
        </w:tabs>
        <w:spacing w:line="240" w:lineRule="atLeast"/>
        <w:ind w:left="456"/>
        <w:jc w:val="both"/>
        <w:rPr>
          <w:sz w:val="22"/>
          <w:szCs w:val="22"/>
        </w:rPr>
      </w:pPr>
    </w:p>
    <w:p w:rsidR="003927AA" w:rsidRPr="00BB464A" w:rsidRDefault="003927AA" w:rsidP="003927AA">
      <w:pPr>
        <w:tabs>
          <w:tab w:val="left" w:pos="360"/>
          <w:tab w:val="left" w:pos="426"/>
          <w:tab w:val="left" w:pos="1276"/>
          <w:tab w:val="left" w:pos="1701"/>
        </w:tabs>
        <w:spacing w:line="240" w:lineRule="atLeast"/>
        <w:ind w:left="456"/>
        <w:jc w:val="both"/>
        <w:rPr>
          <w:sz w:val="22"/>
          <w:szCs w:val="22"/>
        </w:rPr>
      </w:pPr>
      <w:r w:rsidRPr="00BB464A">
        <w:rPr>
          <w:sz w:val="22"/>
          <w:szCs w:val="22"/>
        </w:rPr>
        <w:t xml:space="preserve">Ustanovení předchozího odstavce neplatí, jestliže soud </w:t>
      </w:r>
      <w:proofErr w:type="spellStart"/>
      <w:r w:rsidRPr="00BB464A">
        <w:rPr>
          <w:sz w:val="22"/>
          <w:szCs w:val="22"/>
        </w:rPr>
        <w:t>insolvenční</w:t>
      </w:r>
      <w:proofErr w:type="spellEnd"/>
      <w:r w:rsidRPr="00BB464A">
        <w:rPr>
          <w:sz w:val="22"/>
          <w:szCs w:val="22"/>
        </w:rPr>
        <w:t xml:space="preserve"> návrh pravomocně zamítne z jiného důvodu než pro nedostatek majetku nebo řízení o návrhu skončí, aniž by o něm soud věcně rozhodl, anebo jestliže soud rozhodne o jiném způsobu řešení úpadku než prohlášení konkursu. Ustanovení předchozího odstavce dále neplatí ani v případě, že před prohlášením konkursu právo zhotovitele na úhradu pozastávky zaniklo započtením se vzájemnými peněžitými pohledávkami objednatele.</w:t>
      </w:r>
    </w:p>
    <w:p w:rsidR="003927AA" w:rsidRPr="00BB464A" w:rsidRDefault="003927AA" w:rsidP="003927AA">
      <w:pPr>
        <w:tabs>
          <w:tab w:val="left" w:pos="360"/>
          <w:tab w:val="left" w:pos="426"/>
          <w:tab w:val="left" w:pos="1276"/>
          <w:tab w:val="left" w:pos="1701"/>
        </w:tabs>
        <w:spacing w:line="240" w:lineRule="atLeast"/>
        <w:jc w:val="both"/>
        <w:rPr>
          <w:sz w:val="22"/>
          <w:szCs w:val="22"/>
        </w:rPr>
      </w:pPr>
    </w:p>
    <w:p w:rsidR="003927AA" w:rsidRPr="00BB464A" w:rsidRDefault="003927AA" w:rsidP="003927AA">
      <w:pPr>
        <w:numPr>
          <w:ilvl w:val="0"/>
          <w:numId w:val="21"/>
        </w:numPr>
        <w:tabs>
          <w:tab w:val="left" w:pos="360"/>
          <w:tab w:val="left" w:pos="426"/>
          <w:tab w:val="left" w:pos="1276"/>
          <w:tab w:val="left" w:pos="1701"/>
        </w:tabs>
        <w:spacing w:line="240" w:lineRule="atLeast"/>
        <w:jc w:val="both"/>
        <w:rPr>
          <w:sz w:val="22"/>
          <w:szCs w:val="22"/>
        </w:rPr>
      </w:pPr>
      <w:r w:rsidRPr="00BB464A">
        <w:rPr>
          <w:sz w:val="22"/>
          <w:szCs w:val="22"/>
        </w:rPr>
        <w:t xml:space="preserve"> </w:t>
      </w:r>
      <w:r>
        <w:rPr>
          <w:sz w:val="22"/>
          <w:szCs w:val="22"/>
        </w:rPr>
        <w:t>z</w:t>
      </w:r>
      <w:r w:rsidRPr="00BB464A">
        <w:rPr>
          <w:sz w:val="22"/>
          <w:szCs w:val="22"/>
        </w:rPr>
        <w:t xml:space="preserve">hotovitel vstoupí nebo vstoupil do likvidace; zhotovitel je povinen tuto skutečnost objednateli </w:t>
      </w:r>
    </w:p>
    <w:p w:rsidR="003927AA" w:rsidRPr="00BB464A" w:rsidRDefault="003927AA" w:rsidP="003927AA">
      <w:pPr>
        <w:tabs>
          <w:tab w:val="left" w:pos="360"/>
          <w:tab w:val="left" w:pos="426"/>
          <w:tab w:val="left" w:pos="1276"/>
          <w:tab w:val="left" w:pos="1701"/>
        </w:tabs>
        <w:spacing w:line="240" w:lineRule="atLeast"/>
        <w:ind w:left="456"/>
        <w:jc w:val="both"/>
        <w:rPr>
          <w:sz w:val="22"/>
          <w:szCs w:val="22"/>
        </w:rPr>
      </w:pPr>
      <w:r w:rsidRPr="00BB464A">
        <w:rPr>
          <w:sz w:val="22"/>
          <w:szCs w:val="22"/>
        </w:rPr>
        <w:t>neprodleně písemně oznámit,</w:t>
      </w:r>
    </w:p>
    <w:p w:rsidR="003927AA" w:rsidRPr="00BB464A" w:rsidRDefault="003927AA" w:rsidP="003927AA">
      <w:pPr>
        <w:numPr>
          <w:ilvl w:val="0"/>
          <w:numId w:val="21"/>
        </w:numPr>
        <w:spacing w:before="120"/>
        <w:jc w:val="both"/>
        <w:rPr>
          <w:sz w:val="22"/>
          <w:szCs w:val="22"/>
        </w:rPr>
      </w:pPr>
      <w:r w:rsidRPr="00BB464A">
        <w:rPr>
          <w:sz w:val="22"/>
          <w:szCs w:val="22"/>
        </w:rPr>
        <w:t>zhotovitel ztratí nebo zničí stavební deník; zhotovitel je povinen tuto skutečnost objednateli neprodleně písemně oznámit,</w:t>
      </w:r>
    </w:p>
    <w:p w:rsidR="003927AA" w:rsidRPr="00BB464A" w:rsidRDefault="003927AA" w:rsidP="003927AA">
      <w:pPr>
        <w:numPr>
          <w:ilvl w:val="0"/>
          <w:numId w:val="21"/>
        </w:numPr>
        <w:spacing w:before="120"/>
        <w:jc w:val="both"/>
        <w:rPr>
          <w:sz w:val="22"/>
          <w:szCs w:val="22"/>
        </w:rPr>
      </w:pPr>
      <w:r w:rsidRPr="00BB464A">
        <w:rPr>
          <w:sz w:val="22"/>
          <w:szCs w:val="22"/>
        </w:rPr>
        <w:lastRenderedPageBreak/>
        <w:t xml:space="preserve">zhotovitel poruší některou z povinností stanovenou v čl. </w:t>
      </w:r>
      <w:r>
        <w:rPr>
          <w:sz w:val="22"/>
          <w:szCs w:val="22"/>
        </w:rPr>
        <w:t xml:space="preserve">V. odst. </w:t>
      </w:r>
      <w:r w:rsidRPr="00BB464A">
        <w:rPr>
          <w:sz w:val="22"/>
          <w:szCs w:val="22"/>
        </w:rPr>
        <w:t>5.1</w:t>
      </w:r>
      <w:r>
        <w:rPr>
          <w:sz w:val="22"/>
          <w:szCs w:val="22"/>
        </w:rPr>
        <w:t>2</w:t>
      </w:r>
      <w:r w:rsidRPr="00BB464A">
        <w:rPr>
          <w:sz w:val="22"/>
          <w:szCs w:val="22"/>
        </w:rPr>
        <w:t xml:space="preserve"> a 5.1</w:t>
      </w:r>
      <w:r>
        <w:rPr>
          <w:sz w:val="22"/>
          <w:szCs w:val="22"/>
        </w:rPr>
        <w:t>3</w:t>
      </w:r>
      <w:r w:rsidRPr="00BB464A">
        <w:rPr>
          <w:sz w:val="22"/>
          <w:szCs w:val="22"/>
        </w:rPr>
        <w:t xml:space="preserve"> této smlouvy,</w:t>
      </w:r>
    </w:p>
    <w:p w:rsidR="003927AA" w:rsidRDefault="003927AA" w:rsidP="003927AA">
      <w:pPr>
        <w:numPr>
          <w:ilvl w:val="0"/>
          <w:numId w:val="21"/>
        </w:numPr>
        <w:spacing w:before="120"/>
        <w:jc w:val="both"/>
        <w:rPr>
          <w:sz w:val="22"/>
          <w:szCs w:val="22"/>
        </w:rPr>
      </w:pPr>
      <w:r>
        <w:rPr>
          <w:sz w:val="22"/>
          <w:szCs w:val="22"/>
        </w:rPr>
        <w:t>při podstatném porušení této smlouvy.</w:t>
      </w:r>
    </w:p>
    <w:p w:rsidR="003927AA" w:rsidRDefault="003927AA" w:rsidP="003927AA">
      <w:pPr>
        <w:numPr>
          <w:ilvl w:val="1"/>
          <w:numId w:val="15"/>
        </w:numPr>
        <w:spacing w:before="120"/>
        <w:jc w:val="both"/>
        <w:rPr>
          <w:sz w:val="22"/>
          <w:szCs w:val="22"/>
        </w:rPr>
      </w:pPr>
      <w:r>
        <w:rPr>
          <w:sz w:val="22"/>
          <w:szCs w:val="22"/>
        </w:rPr>
        <w:t>Z</w:t>
      </w:r>
      <w:r w:rsidRPr="00F143B9">
        <w:rPr>
          <w:sz w:val="22"/>
          <w:szCs w:val="22"/>
        </w:rPr>
        <w:t>hotovitel je oprávněn od této smlouvy odstoupit, bude-li objednatel v prodlení s úhradou faktur po dobu delší než 60 dní.</w:t>
      </w:r>
    </w:p>
    <w:p w:rsidR="003927AA" w:rsidRPr="004729DA" w:rsidRDefault="003927AA" w:rsidP="003927AA">
      <w:pPr>
        <w:numPr>
          <w:ilvl w:val="1"/>
          <w:numId w:val="15"/>
        </w:numPr>
        <w:spacing w:before="120"/>
        <w:jc w:val="both"/>
        <w:rPr>
          <w:sz w:val="22"/>
          <w:szCs w:val="22"/>
        </w:rPr>
      </w:pPr>
      <w:r w:rsidRPr="006851F2">
        <w:rPr>
          <w:sz w:val="22"/>
          <w:szCs w:val="22"/>
        </w:rPr>
        <w:t>Odstoupení od smlouvy musí být uskutečněno písemnou formou a nabývá účinnosti dnem</w:t>
      </w:r>
      <w:r>
        <w:rPr>
          <w:sz w:val="22"/>
          <w:szCs w:val="22"/>
        </w:rPr>
        <w:t xml:space="preserve"> doručení tohoto do</w:t>
      </w:r>
      <w:r w:rsidRPr="004729DA">
        <w:rPr>
          <w:sz w:val="22"/>
          <w:szCs w:val="22"/>
        </w:rPr>
        <w:t>kumentu druhé smluvní straně, nestanoví-li smluvní st</w:t>
      </w:r>
      <w:r w:rsidRPr="006851F2">
        <w:rPr>
          <w:sz w:val="22"/>
          <w:szCs w:val="22"/>
        </w:rPr>
        <w:t>rana, jejímž projevem</w:t>
      </w:r>
      <w:r>
        <w:rPr>
          <w:sz w:val="22"/>
          <w:szCs w:val="22"/>
        </w:rPr>
        <w:t xml:space="preserve"> vůle se s</w:t>
      </w:r>
      <w:r w:rsidRPr="004729DA">
        <w:rPr>
          <w:sz w:val="22"/>
          <w:szCs w:val="22"/>
        </w:rPr>
        <w:t xml:space="preserve">mlouva </w:t>
      </w:r>
      <w:r>
        <w:rPr>
          <w:sz w:val="22"/>
          <w:szCs w:val="22"/>
        </w:rPr>
        <w:t>ruší</w:t>
      </w:r>
      <w:r w:rsidRPr="004729DA">
        <w:rPr>
          <w:sz w:val="22"/>
          <w:szCs w:val="22"/>
        </w:rPr>
        <w:t xml:space="preserve">, v listině o odstoupení den pozdější. </w:t>
      </w:r>
    </w:p>
    <w:p w:rsidR="003927AA" w:rsidRPr="00BB464A" w:rsidRDefault="003927AA" w:rsidP="003927AA">
      <w:pPr>
        <w:numPr>
          <w:ilvl w:val="1"/>
          <w:numId w:val="15"/>
        </w:numPr>
        <w:spacing w:before="120"/>
        <w:jc w:val="both"/>
        <w:rPr>
          <w:sz w:val="22"/>
          <w:szCs w:val="22"/>
        </w:rPr>
      </w:pPr>
      <w:r w:rsidRPr="00BB464A">
        <w:rPr>
          <w:sz w:val="22"/>
          <w:szCs w:val="22"/>
        </w:rPr>
        <w:t>Odstoupí-li objednatel od smlouvy, nevznikne zhotoviteli nárok na náhradu škody.</w:t>
      </w:r>
    </w:p>
    <w:p w:rsidR="003927AA" w:rsidRPr="00BB464A" w:rsidRDefault="003927AA" w:rsidP="003927AA">
      <w:pPr>
        <w:numPr>
          <w:ilvl w:val="1"/>
          <w:numId w:val="15"/>
        </w:numPr>
        <w:spacing w:before="120"/>
        <w:jc w:val="both"/>
        <w:rPr>
          <w:sz w:val="22"/>
          <w:szCs w:val="22"/>
        </w:rPr>
      </w:pPr>
      <w:r w:rsidRPr="00BB464A">
        <w:rPr>
          <w:sz w:val="22"/>
          <w:szCs w:val="22"/>
        </w:rPr>
        <w:t xml:space="preserve">Odstoupí-li kterákoli strana od smlouvy, je objednatel oprávněn zadržet všechny splatné pohledávky zhotovitele k zajištění náhrady škody způsobené zhotovitelem ze </w:t>
      </w:r>
      <w:r>
        <w:rPr>
          <w:sz w:val="22"/>
          <w:szCs w:val="22"/>
        </w:rPr>
        <w:t>s</w:t>
      </w:r>
      <w:r w:rsidRPr="00BB464A">
        <w:rPr>
          <w:sz w:val="22"/>
          <w:szCs w:val="22"/>
        </w:rPr>
        <w:t>mlouvy nebo v její souvislosti.</w:t>
      </w:r>
    </w:p>
    <w:p w:rsidR="003927AA" w:rsidRPr="00BB464A" w:rsidRDefault="003927AA" w:rsidP="003927AA">
      <w:pPr>
        <w:numPr>
          <w:ilvl w:val="1"/>
          <w:numId w:val="15"/>
        </w:numPr>
        <w:spacing w:before="120"/>
        <w:jc w:val="both"/>
        <w:rPr>
          <w:sz w:val="22"/>
          <w:szCs w:val="22"/>
        </w:rPr>
      </w:pPr>
      <w:r w:rsidRPr="00BB464A">
        <w:rPr>
          <w:sz w:val="22"/>
          <w:szCs w:val="22"/>
        </w:rPr>
        <w:t xml:space="preserve">Smluvní strany se dohodly, že v případě zániku smlouvy tato smlouva zaniká ex </w:t>
      </w:r>
      <w:proofErr w:type="spellStart"/>
      <w:r w:rsidRPr="00BB464A">
        <w:rPr>
          <w:sz w:val="22"/>
          <w:szCs w:val="22"/>
        </w:rPr>
        <w:t>nunc</w:t>
      </w:r>
      <w:proofErr w:type="spellEnd"/>
      <w:r w:rsidRPr="00BB464A">
        <w:rPr>
          <w:sz w:val="22"/>
          <w:szCs w:val="22"/>
        </w:rPr>
        <w:t>, tzn., že práva a povinnosti smluvních stran vzniklé do zániku smlouvy, zejména práva objednatele k dílu, zůstávají nedotčeny.</w:t>
      </w:r>
    </w:p>
    <w:p w:rsidR="003927AA" w:rsidRPr="00BB464A" w:rsidRDefault="003927AA" w:rsidP="003927AA">
      <w:pPr>
        <w:numPr>
          <w:ilvl w:val="1"/>
          <w:numId w:val="15"/>
        </w:numPr>
        <w:spacing w:before="120"/>
        <w:jc w:val="both"/>
        <w:rPr>
          <w:sz w:val="22"/>
          <w:szCs w:val="22"/>
        </w:rPr>
      </w:pPr>
      <w:r w:rsidRPr="00BB464A">
        <w:rPr>
          <w:sz w:val="22"/>
          <w:szCs w:val="22"/>
        </w:rPr>
        <w:t>Zanikne-li smlouva jedním ze způsobů uvedených v</w:t>
      </w:r>
      <w:r>
        <w:rPr>
          <w:sz w:val="22"/>
          <w:szCs w:val="22"/>
        </w:rPr>
        <w:t> </w:t>
      </w:r>
      <w:r w:rsidRPr="00BB464A">
        <w:rPr>
          <w:sz w:val="22"/>
          <w:szCs w:val="22"/>
        </w:rPr>
        <w:t>člán</w:t>
      </w:r>
      <w:r>
        <w:rPr>
          <w:sz w:val="22"/>
          <w:szCs w:val="22"/>
        </w:rPr>
        <w:t>ku VII odst.</w:t>
      </w:r>
      <w:r w:rsidRPr="00BB464A">
        <w:rPr>
          <w:sz w:val="22"/>
          <w:szCs w:val="22"/>
        </w:rPr>
        <w:t xml:space="preserve"> 7.1</w:t>
      </w:r>
      <w:r>
        <w:rPr>
          <w:sz w:val="22"/>
          <w:szCs w:val="22"/>
        </w:rPr>
        <w:t xml:space="preserve">, </w:t>
      </w:r>
      <w:smartTag w:uri="urn:schemas-microsoft-com:office:smarttags" w:element="metricconverter">
        <w:smartTagPr>
          <w:attr w:name="ProductID" w:val="7.2 a"/>
        </w:smartTagPr>
        <w:r w:rsidRPr="00BB464A">
          <w:rPr>
            <w:sz w:val="22"/>
            <w:szCs w:val="22"/>
          </w:rPr>
          <w:t xml:space="preserve">7.2 </w:t>
        </w:r>
        <w:r>
          <w:rPr>
            <w:sz w:val="22"/>
            <w:szCs w:val="22"/>
          </w:rPr>
          <w:t>a</w:t>
        </w:r>
      </w:smartTag>
      <w:r>
        <w:rPr>
          <w:sz w:val="22"/>
          <w:szCs w:val="22"/>
        </w:rPr>
        <w:t xml:space="preserve"> 7.3 </w:t>
      </w:r>
      <w:r w:rsidRPr="00BB464A">
        <w:rPr>
          <w:sz w:val="22"/>
          <w:szCs w:val="22"/>
        </w:rPr>
        <w:t xml:space="preserve">určí se cena části díla dokončeného do dne zániku smlouvy, v souladu s touto smlouvou na základě dohody stran. Nedojde-li k dohodě smluvních stran, určí cenu části díla dokončeného do dne zániku smlouvy znalec jmenovaný na základě dohody smluvních stran. </w:t>
      </w:r>
    </w:p>
    <w:p w:rsidR="003927AA" w:rsidRDefault="003927AA" w:rsidP="003927AA">
      <w:pPr>
        <w:numPr>
          <w:ilvl w:val="1"/>
          <w:numId w:val="15"/>
        </w:numPr>
        <w:spacing w:before="120"/>
        <w:jc w:val="both"/>
        <w:rPr>
          <w:sz w:val="22"/>
          <w:szCs w:val="22"/>
        </w:rPr>
      </w:pPr>
      <w:r w:rsidRPr="00BB464A">
        <w:rPr>
          <w:sz w:val="22"/>
          <w:szCs w:val="22"/>
        </w:rPr>
        <w:t>Bude-li zhotovitel zánik smlouvy rozporovat, je povinen staveniště a budovu, vč. přístupových komunikací vyklidit do sedmi dnů poté, co nastala skutečnost, se kterou je spojen zánik smlouvy, a vyčkat do pravomocného rozhodnutí příslušného orgánů mimo tyto prostory.</w:t>
      </w:r>
    </w:p>
    <w:p w:rsidR="003927AA" w:rsidRPr="00BB464A" w:rsidRDefault="003927AA" w:rsidP="003927AA">
      <w:pPr>
        <w:numPr>
          <w:ilvl w:val="1"/>
          <w:numId w:val="15"/>
        </w:numPr>
        <w:tabs>
          <w:tab w:val="clear" w:pos="456"/>
          <w:tab w:val="num" w:pos="284"/>
        </w:tabs>
        <w:spacing w:before="120"/>
        <w:jc w:val="both"/>
        <w:rPr>
          <w:sz w:val="22"/>
          <w:szCs w:val="22"/>
        </w:rPr>
      </w:pPr>
      <w:r>
        <w:rPr>
          <w:sz w:val="22"/>
          <w:szCs w:val="22"/>
        </w:rPr>
        <w:t>Odstoupením od smlouvy zůstávají nedotčena ustanovení této smlouvy o náhradě škody, smluvních pokutách, pojištění, dále ustanovení odpovědnosti zhotovitele za vady díla, o záruce a záruční době či jiná ustanovení, která podle projevené vůle smluvních stran nebo vzhledem k povaze mají trvat i po ukončení smlouvy.</w:t>
      </w:r>
    </w:p>
    <w:p w:rsidR="003927AA" w:rsidRPr="00BB464A" w:rsidRDefault="003927AA" w:rsidP="003927AA">
      <w:pPr>
        <w:jc w:val="center"/>
        <w:rPr>
          <w:b/>
          <w:bCs/>
          <w:sz w:val="22"/>
          <w:szCs w:val="22"/>
        </w:rPr>
      </w:pPr>
    </w:p>
    <w:p w:rsidR="003927AA" w:rsidRDefault="003927AA" w:rsidP="003927AA">
      <w:pPr>
        <w:jc w:val="center"/>
        <w:rPr>
          <w:b/>
          <w:bCs/>
          <w:sz w:val="22"/>
          <w:szCs w:val="22"/>
        </w:rPr>
      </w:pPr>
    </w:p>
    <w:p w:rsidR="003927AA" w:rsidRPr="00BB464A" w:rsidRDefault="003927AA" w:rsidP="003927AA">
      <w:pPr>
        <w:jc w:val="center"/>
        <w:rPr>
          <w:b/>
          <w:bCs/>
          <w:sz w:val="22"/>
          <w:szCs w:val="22"/>
        </w:rPr>
      </w:pPr>
      <w:r w:rsidRPr="00BB464A">
        <w:rPr>
          <w:b/>
          <w:bCs/>
          <w:sz w:val="22"/>
          <w:szCs w:val="22"/>
        </w:rPr>
        <w:t>Čl. VIII.</w:t>
      </w:r>
    </w:p>
    <w:p w:rsidR="003927AA" w:rsidRPr="00BB464A" w:rsidRDefault="003927AA" w:rsidP="003927AA">
      <w:pPr>
        <w:jc w:val="center"/>
        <w:rPr>
          <w:b/>
          <w:bCs/>
          <w:sz w:val="22"/>
          <w:szCs w:val="22"/>
        </w:rPr>
      </w:pPr>
      <w:r w:rsidRPr="00BB464A">
        <w:rPr>
          <w:b/>
          <w:bCs/>
          <w:sz w:val="22"/>
          <w:szCs w:val="22"/>
        </w:rPr>
        <w:t>STAVBYVEDOUCÍ</w:t>
      </w:r>
    </w:p>
    <w:p w:rsidR="003927AA" w:rsidRPr="00BB464A" w:rsidRDefault="003927AA" w:rsidP="003927AA">
      <w:pPr>
        <w:jc w:val="center"/>
        <w:rPr>
          <w:sz w:val="22"/>
          <w:szCs w:val="22"/>
        </w:rPr>
      </w:pPr>
    </w:p>
    <w:p w:rsidR="003927AA" w:rsidRPr="00BB464A" w:rsidRDefault="003927AA" w:rsidP="003927AA">
      <w:pPr>
        <w:numPr>
          <w:ilvl w:val="0"/>
          <w:numId w:val="8"/>
        </w:numPr>
        <w:jc w:val="both"/>
        <w:rPr>
          <w:sz w:val="22"/>
          <w:szCs w:val="22"/>
        </w:rPr>
      </w:pPr>
      <w:r w:rsidRPr="00BB464A">
        <w:rPr>
          <w:sz w:val="22"/>
          <w:szCs w:val="22"/>
        </w:rPr>
        <w:t>Stavbyvedoucím, pověřeným vedením díla, zhotovitel jmenoval pana</w:t>
      </w:r>
      <w:r>
        <w:rPr>
          <w:sz w:val="22"/>
          <w:szCs w:val="22"/>
        </w:rPr>
        <w:t xml:space="preserve"> </w:t>
      </w:r>
      <w:r w:rsidRPr="001A5848">
        <w:rPr>
          <w:sz w:val="22"/>
          <w:szCs w:val="22"/>
          <w:highlight w:val="lightGray"/>
        </w:rPr>
        <w:t>……………………</w:t>
      </w:r>
      <w:proofErr w:type="gramStart"/>
      <w:r w:rsidRPr="001A5848">
        <w:rPr>
          <w:sz w:val="22"/>
          <w:szCs w:val="22"/>
          <w:highlight w:val="lightGray"/>
        </w:rPr>
        <w:t>….</w:t>
      </w:r>
      <w:r>
        <w:rPr>
          <w:sz w:val="22"/>
          <w:szCs w:val="22"/>
        </w:rPr>
        <w:t>.</w:t>
      </w:r>
      <w:r w:rsidRPr="00BB464A">
        <w:rPr>
          <w:sz w:val="22"/>
          <w:szCs w:val="22"/>
        </w:rPr>
        <w:t xml:space="preserve">, </w:t>
      </w:r>
      <w:r>
        <w:rPr>
          <w:sz w:val="22"/>
          <w:szCs w:val="22"/>
        </w:rPr>
        <w:t xml:space="preserve">  </w:t>
      </w:r>
      <w:r w:rsidRPr="00BB464A">
        <w:rPr>
          <w:sz w:val="22"/>
          <w:szCs w:val="22"/>
        </w:rPr>
        <w:t>tel.</w:t>
      </w:r>
      <w:proofErr w:type="gramEnd"/>
      <w:r w:rsidRPr="00BB464A">
        <w:rPr>
          <w:sz w:val="22"/>
          <w:szCs w:val="22"/>
        </w:rPr>
        <w:t>:</w:t>
      </w:r>
      <w:r>
        <w:rPr>
          <w:sz w:val="22"/>
          <w:szCs w:val="22"/>
        </w:rPr>
        <w:t xml:space="preserve"> </w:t>
      </w:r>
      <w:r w:rsidRPr="001A5848">
        <w:rPr>
          <w:sz w:val="22"/>
          <w:szCs w:val="22"/>
          <w:highlight w:val="lightGray"/>
        </w:rPr>
        <w:t>……………………..</w:t>
      </w:r>
      <w:r>
        <w:rPr>
          <w:sz w:val="22"/>
          <w:szCs w:val="22"/>
        </w:rPr>
        <w:t>,</w:t>
      </w:r>
      <w:r>
        <w:rPr>
          <w:sz w:val="22"/>
          <w:szCs w:val="22"/>
        </w:rPr>
        <w:tab/>
        <w:t>e-mail</w:t>
      </w:r>
      <w:r w:rsidRPr="00BB464A">
        <w:rPr>
          <w:sz w:val="22"/>
          <w:szCs w:val="22"/>
        </w:rPr>
        <w:t>:</w:t>
      </w:r>
      <w:r>
        <w:rPr>
          <w:sz w:val="22"/>
          <w:szCs w:val="22"/>
        </w:rPr>
        <w:t xml:space="preserve"> </w:t>
      </w:r>
      <w:r w:rsidRPr="001A5848">
        <w:rPr>
          <w:sz w:val="22"/>
          <w:szCs w:val="22"/>
          <w:highlight w:val="lightGray"/>
        </w:rPr>
        <w:t>…………………………</w:t>
      </w:r>
      <w:r>
        <w:rPr>
          <w:sz w:val="22"/>
          <w:szCs w:val="22"/>
        </w:rPr>
        <w:t xml:space="preserve">, </w:t>
      </w:r>
      <w:r w:rsidRPr="00BB464A">
        <w:rPr>
          <w:sz w:val="22"/>
          <w:szCs w:val="22"/>
        </w:rPr>
        <w:t>který je oprávněn ke všem úkonům týkajícím se realizace díla, k vystavování platebních dokladů aj., s výjimkou změny této smlouvy. Zhotovitel prohlašuje, že jím vybraná osoba je plně odborně způsobilá a že má veškerá potřebná oprávnění a autorizace nezbytné k výkonu činnosti stavbyvedoucího.</w:t>
      </w:r>
    </w:p>
    <w:p w:rsidR="003927AA" w:rsidRDefault="003927AA" w:rsidP="003927AA">
      <w:pPr>
        <w:jc w:val="center"/>
        <w:rPr>
          <w:b/>
          <w:bCs/>
          <w:sz w:val="22"/>
          <w:szCs w:val="22"/>
        </w:rPr>
      </w:pPr>
    </w:p>
    <w:p w:rsidR="003927AA" w:rsidRDefault="003927AA" w:rsidP="003927AA">
      <w:pPr>
        <w:jc w:val="center"/>
        <w:rPr>
          <w:b/>
          <w:bCs/>
          <w:sz w:val="22"/>
          <w:szCs w:val="22"/>
        </w:rPr>
      </w:pPr>
    </w:p>
    <w:p w:rsidR="003927AA" w:rsidRDefault="003927AA" w:rsidP="003927AA">
      <w:pPr>
        <w:jc w:val="center"/>
        <w:rPr>
          <w:b/>
          <w:bCs/>
          <w:sz w:val="22"/>
          <w:szCs w:val="22"/>
        </w:rPr>
      </w:pPr>
    </w:p>
    <w:p w:rsidR="003927AA" w:rsidRPr="00BB464A" w:rsidRDefault="003927AA" w:rsidP="003927AA">
      <w:pPr>
        <w:jc w:val="center"/>
        <w:rPr>
          <w:b/>
          <w:bCs/>
          <w:sz w:val="22"/>
          <w:szCs w:val="22"/>
        </w:rPr>
      </w:pPr>
      <w:r w:rsidRPr="00BB464A">
        <w:rPr>
          <w:b/>
          <w:bCs/>
          <w:sz w:val="22"/>
          <w:szCs w:val="22"/>
        </w:rPr>
        <w:t>Čl. IX.</w:t>
      </w:r>
    </w:p>
    <w:p w:rsidR="003927AA" w:rsidRPr="00BB464A" w:rsidRDefault="003927AA" w:rsidP="003927AA">
      <w:pPr>
        <w:jc w:val="center"/>
        <w:rPr>
          <w:b/>
          <w:bCs/>
          <w:sz w:val="22"/>
          <w:szCs w:val="22"/>
        </w:rPr>
      </w:pPr>
      <w:r w:rsidRPr="00BB464A">
        <w:rPr>
          <w:b/>
          <w:bCs/>
          <w:sz w:val="22"/>
          <w:szCs w:val="22"/>
        </w:rPr>
        <w:t xml:space="preserve">TECHNICKÝ DOZOR INVESTORA, KOORDINÁTOR BOZP </w:t>
      </w:r>
    </w:p>
    <w:p w:rsidR="003927AA" w:rsidRPr="00BB464A" w:rsidRDefault="003927AA" w:rsidP="003927AA">
      <w:pPr>
        <w:rPr>
          <w:sz w:val="22"/>
          <w:szCs w:val="22"/>
        </w:rPr>
      </w:pPr>
    </w:p>
    <w:p w:rsidR="003927AA" w:rsidRDefault="003927AA" w:rsidP="003927AA">
      <w:pPr>
        <w:numPr>
          <w:ilvl w:val="0"/>
          <w:numId w:val="32"/>
        </w:numPr>
        <w:ind w:left="567"/>
        <w:jc w:val="both"/>
        <w:rPr>
          <w:sz w:val="22"/>
        </w:rPr>
      </w:pPr>
      <w:r w:rsidRPr="00BB464A">
        <w:rPr>
          <w:sz w:val="22"/>
          <w:szCs w:val="22"/>
        </w:rPr>
        <w:t>Objednatel určí nejpozději ke dni předání staveniště subjekt pověřený</w:t>
      </w:r>
      <w:r w:rsidRPr="00BB464A">
        <w:rPr>
          <w:sz w:val="22"/>
        </w:rPr>
        <w:t xml:space="preserve"> funkcí technického dozoru investora a funkcí koordinátora bezpečnosti a ochrany zdraví při práci.</w:t>
      </w:r>
    </w:p>
    <w:p w:rsidR="003927AA" w:rsidRDefault="003927AA" w:rsidP="003927AA">
      <w:pPr>
        <w:ind w:left="567"/>
        <w:jc w:val="both"/>
        <w:rPr>
          <w:sz w:val="22"/>
        </w:rPr>
      </w:pPr>
    </w:p>
    <w:p w:rsidR="003927AA" w:rsidRDefault="003927AA" w:rsidP="003927AA">
      <w:pPr>
        <w:numPr>
          <w:ilvl w:val="0"/>
          <w:numId w:val="32"/>
        </w:numPr>
        <w:ind w:left="567"/>
        <w:jc w:val="both"/>
        <w:rPr>
          <w:sz w:val="22"/>
        </w:rPr>
      </w:pPr>
      <w:r>
        <w:rPr>
          <w:sz w:val="22"/>
        </w:rPr>
        <w:t>Objednatel vykonává na stavbě kontrolu prostřednictvím technického dozoru investora, který zejména sleduje, zda práce jsou realizovány dle schválené dokumentace, dalších relevantních předpisů a smluvních podmínek a jsou v souladu s obecně závaznými právními předpisy, hygienickými normami, ČSN a rozhodnutími veřejnoprávních orgánů.</w:t>
      </w:r>
    </w:p>
    <w:p w:rsidR="003927AA" w:rsidRDefault="003927AA" w:rsidP="003927AA">
      <w:pPr>
        <w:ind w:left="567"/>
        <w:jc w:val="both"/>
        <w:rPr>
          <w:sz w:val="22"/>
        </w:rPr>
      </w:pPr>
    </w:p>
    <w:p w:rsidR="003927AA" w:rsidRPr="000B5755" w:rsidRDefault="003927AA" w:rsidP="003927AA">
      <w:pPr>
        <w:numPr>
          <w:ilvl w:val="0"/>
          <w:numId w:val="32"/>
        </w:numPr>
        <w:ind w:left="567"/>
        <w:jc w:val="both"/>
        <w:rPr>
          <w:sz w:val="22"/>
        </w:rPr>
      </w:pPr>
      <w:r w:rsidRPr="000B5755">
        <w:rPr>
          <w:sz w:val="22"/>
        </w:rPr>
        <w:t>Objednatel je oprávněn na osobu pověřenou výkonem technického dozoru</w:t>
      </w:r>
      <w:r>
        <w:rPr>
          <w:sz w:val="22"/>
        </w:rPr>
        <w:t xml:space="preserve"> investora</w:t>
      </w:r>
      <w:r w:rsidRPr="000B5755">
        <w:rPr>
          <w:sz w:val="22"/>
        </w:rPr>
        <w:t xml:space="preserve"> delegovat kteroukoliv ze svých pravomocí.</w:t>
      </w:r>
    </w:p>
    <w:p w:rsidR="003927AA" w:rsidRPr="000B5755" w:rsidRDefault="003927AA" w:rsidP="003927AA">
      <w:pPr>
        <w:ind w:left="567"/>
        <w:jc w:val="both"/>
        <w:rPr>
          <w:sz w:val="22"/>
        </w:rPr>
      </w:pPr>
    </w:p>
    <w:p w:rsidR="003927AA" w:rsidRPr="000B5755" w:rsidRDefault="003927AA" w:rsidP="003927AA">
      <w:pPr>
        <w:numPr>
          <w:ilvl w:val="0"/>
          <w:numId w:val="32"/>
        </w:numPr>
        <w:ind w:left="567"/>
        <w:jc w:val="both"/>
        <w:rPr>
          <w:sz w:val="22"/>
        </w:rPr>
      </w:pPr>
      <w:r>
        <w:rPr>
          <w:sz w:val="22"/>
        </w:rPr>
        <w:t>Technický dozor investora</w:t>
      </w:r>
      <w:r w:rsidRPr="000B5755">
        <w:rPr>
          <w:sz w:val="22"/>
        </w:rPr>
        <w:t xml:space="preserve"> je zejména oprávněn činit zápisy do stavebního deníku, upozorňovat na nedostatky, udělovat </w:t>
      </w:r>
      <w:r>
        <w:rPr>
          <w:sz w:val="22"/>
        </w:rPr>
        <w:t>z</w:t>
      </w:r>
      <w:r w:rsidRPr="000B5755">
        <w:rPr>
          <w:sz w:val="22"/>
        </w:rPr>
        <w:t>hotoviteli pokyny.</w:t>
      </w:r>
    </w:p>
    <w:p w:rsidR="003927AA" w:rsidRPr="000B5755" w:rsidRDefault="003927AA" w:rsidP="003927AA">
      <w:pPr>
        <w:ind w:left="567"/>
        <w:jc w:val="both"/>
        <w:rPr>
          <w:sz w:val="22"/>
        </w:rPr>
      </w:pPr>
    </w:p>
    <w:p w:rsidR="003927AA" w:rsidRPr="000B5755" w:rsidRDefault="003927AA" w:rsidP="003927AA">
      <w:pPr>
        <w:numPr>
          <w:ilvl w:val="0"/>
          <w:numId w:val="32"/>
        </w:numPr>
        <w:ind w:left="567"/>
        <w:jc w:val="both"/>
        <w:rPr>
          <w:sz w:val="22"/>
        </w:rPr>
      </w:pPr>
      <w:r>
        <w:rPr>
          <w:sz w:val="22"/>
        </w:rPr>
        <w:t>Technický dozor investora</w:t>
      </w:r>
      <w:r w:rsidRPr="000B5755">
        <w:rPr>
          <w:sz w:val="22"/>
        </w:rPr>
        <w:t xml:space="preserve"> je oprávněn nařídit </w:t>
      </w:r>
      <w:r>
        <w:rPr>
          <w:sz w:val="22"/>
        </w:rPr>
        <w:t>z</w:t>
      </w:r>
      <w:r w:rsidRPr="000B5755">
        <w:rPr>
          <w:sz w:val="22"/>
        </w:rPr>
        <w:t xml:space="preserve">hotoviteli přerušení prací </w:t>
      </w:r>
      <w:r>
        <w:rPr>
          <w:sz w:val="22"/>
        </w:rPr>
        <w:t>z</w:t>
      </w:r>
      <w:r w:rsidRPr="000B5755">
        <w:rPr>
          <w:sz w:val="22"/>
        </w:rPr>
        <w:t xml:space="preserve">hotovitele v případě, že je ohrožena bezpečnost realizace díla, život nebo zdraví osob pohybujících se na stavbě nebo hrozí-li nebezpečí škody na majetku </w:t>
      </w:r>
      <w:r>
        <w:rPr>
          <w:sz w:val="22"/>
        </w:rPr>
        <w:t>o</w:t>
      </w:r>
      <w:r w:rsidRPr="000B5755">
        <w:rPr>
          <w:sz w:val="22"/>
        </w:rPr>
        <w:t xml:space="preserve">bjednatele či třetích osob. O této skutečnosti pak </w:t>
      </w:r>
      <w:r>
        <w:rPr>
          <w:sz w:val="22"/>
        </w:rPr>
        <w:t>technický dozor investora</w:t>
      </w:r>
      <w:r w:rsidRPr="000B5755">
        <w:rPr>
          <w:sz w:val="22"/>
        </w:rPr>
        <w:t xml:space="preserve"> sepíše zápis do stavebního deníku.</w:t>
      </w:r>
    </w:p>
    <w:p w:rsidR="003927AA" w:rsidRPr="000B5755" w:rsidRDefault="003927AA" w:rsidP="003927AA">
      <w:pPr>
        <w:ind w:left="567"/>
        <w:jc w:val="both"/>
        <w:rPr>
          <w:sz w:val="22"/>
        </w:rPr>
      </w:pPr>
    </w:p>
    <w:p w:rsidR="003927AA" w:rsidRPr="000B5755" w:rsidRDefault="003927AA" w:rsidP="003927AA">
      <w:pPr>
        <w:numPr>
          <w:ilvl w:val="0"/>
          <w:numId w:val="32"/>
        </w:numPr>
        <w:ind w:left="567"/>
        <w:jc w:val="both"/>
        <w:rPr>
          <w:sz w:val="22"/>
        </w:rPr>
      </w:pPr>
      <w:r>
        <w:rPr>
          <w:sz w:val="22"/>
        </w:rPr>
        <w:t>Technický dozor investora</w:t>
      </w:r>
      <w:r w:rsidRPr="000B5755">
        <w:rPr>
          <w:sz w:val="22"/>
        </w:rPr>
        <w:t xml:space="preserve"> je dále oprávněn přerušit práce taktéž, pokud zjistí, že </w:t>
      </w:r>
      <w:r>
        <w:rPr>
          <w:sz w:val="22"/>
        </w:rPr>
        <w:t>z</w:t>
      </w:r>
      <w:r w:rsidRPr="000B5755">
        <w:rPr>
          <w:sz w:val="22"/>
        </w:rPr>
        <w:t xml:space="preserve">hotovitel provádí </w:t>
      </w:r>
      <w:r>
        <w:rPr>
          <w:sz w:val="22"/>
        </w:rPr>
        <w:t>d</w:t>
      </w:r>
      <w:r w:rsidRPr="000B5755">
        <w:rPr>
          <w:sz w:val="22"/>
        </w:rPr>
        <w:t xml:space="preserve">ílo v rozporu se sjednanou kvalitou nebo je v prodlení s dodávkou </w:t>
      </w:r>
      <w:r>
        <w:rPr>
          <w:sz w:val="22"/>
        </w:rPr>
        <w:t>d</w:t>
      </w:r>
      <w:r w:rsidRPr="000B5755">
        <w:rPr>
          <w:sz w:val="22"/>
        </w:rPr>
        <w:t xml:space="preserve">íla či používá nevhodné materiály.  I v tomto případě učiní </w:t>
      </w:r>
      <w:r>
        <w:rPr>
          <w:sz w:val="22"/>
        </w:rPr>
        <w:t>technický dozor investora</w:t>
      </w:r>
      <w:r w:rsidRPr="000B5755">
        <w:rPr>
          <w:sz w:val="22"/>
        </w:rPr>
        <w:t xml:space="preserve"> o těchto skutečnostech zápis do stavebního deníku, v němž mimo jiné uvede i lhůtu a návrh na odstranění zjištěných nedostatků. V případě, že </w:t>
      </w:r>
      <w:r>
        <w:rPr>
          <w:sz w:val="22"/>
        </w:rPr>
        <w:t>z</w:t>
      </w:r>
      <w:r w:rsidRPr="000B5755">
        <w:rPr>
          <w:sz w:val="22"/>
        </w:rPr>
        <w:t xml:space="preserve">hotovitel v určené lhůtě zjištěné nedostatky neodstraní, je </w:t>
      </w:r>
      <w:r>
        <w:rPr>
          <w:sz w:val="22"/>
        </w:rPr>
        <w:t>o</w:t>
      </w:r>
      <w:r w:rsidRPr="000B5755">
        <w:rPr>
          <w:sz w:val="22"/>
        </w:rPr>
        <w:t xml:space="preserve">bjednatel oprávněn tyto odstranit na náklady </w:t>
      </w:r>
      <w:r>
        <w:rPr>
          <w:sz w:val="22"/>
        </w:rPr>
        <w:t>z</w:t>
      </w:r>
      <w:r w:rsidRPr="000B5755">
        <w:rPr>
          <w:sz w:val="22"/>
        </w:rPr>
        <w:t>hotovitele sám, s tím, že vzniklé náklady započte n</w:t>
      </w:r>
      <w:r>
        <w:rPr>
          <w:sz w:val="22"/>
        </w:rPr>
        <w:t>a svou povinnost k úhradě ceny d</w:t>
      </w:r>
      <w:r w:rsidRPr="000B5755">
        <w:rPr>
          <w:sz w:val="22"/>
        </w:rPr>
        <w:t xml:space="preserve">íla </w:t>
      </w:r>
      <w:r>
        <w:rPr>
          <w:sz w:val="22"/>
        </w:rPr>
        <w:t>z</w:t>
      </w:r>
      <w:r w:rsidRPr="000B5755">
        <w:rPr>
          <w:sz w:val="22"/>
        </w:rPr>
        <w:t xml:space="preserve">hotoviteli anebo je </w:t>
      </w:r>
      <w:r>
        <w:rPr>
          <w:sz w:val="22"/>
        </w:rPr>
        <w:t>o</w:t>
      </w:r>
      <w:r w:rsidRPr="000B5755">
        <w:rPr>
          <w:sz w:val="22"/>
        </w:rPr>
        <w:t xml:space="preserve">bjednatel oprávněn od této </w:t>
      </w:r>
      <w:r>
        <w:rPr>
          <w:sz w:val="22"/>
        </w:rPr>
        <w:t>s</w:t>
      </w:r>
      <w:r w:rsidRPr="000B5755">
        <w:rPr>
          <w:sz w:val="22"/>
        </w:rPr>
        <w:t>mlouvy odstoupit.</w:t>
      </w:r>
    </w:p>
    <w:p w:rsidR="003927AA" w:rsidRPr="000B5755" w:rsidRDefault="003927AA" w:rsidP="003927AA">
      <w:pPr>
        <w:ind w:left="567"/>
        <w:jc w:val="both"/>
        <w:rPr>
          <w:sz w:val="22"/>
        </w:rPr>
      </w:pPr>
    </w:p>
    <w:p w:rsidR="003927AA" w:rsidRDefault="003927AA" w:rsidP="003927AA">
      <w:pPr>
        <w:numPr>
          <w:ilvl w:val="0"/>
          <w:numId w:val="32"/>
        </w:numPr>
        <w:ind w:left="567"/>
        <w:jc w:val="both"/>
        <w:rPr>
          <w:sz w:val="22"/>
        </w:rPr>
      </w:pPr>
      <w:r>
        <w:rPr>
          <w:sz w:val="22"/>
        </w:rPr>
        <w:t>Technický dozor investora</w:t>
      </w:r>
      <w:r w:rsidRPr="000B5755">
        <w:rPr>
          <w:sz w:val="22"/>
        </w:rPr>
        <w:t xml:space="preserve"> není oprávněn měnit tuto </w:t>
      </w:r>
      <w:r>
        <w:rPr>
          <w:sz w:val="22"/>
        </w:rPr>
        <w:t>s</w:t>
      </w:r>
      <w:r w:rsidRPr="000B5755">
        <w:rPr>
          <w:sz w:val="22"/>
        </w:rPr>
        <w:t>mlouvu.</w:t>
      </w:r>
    </w:p>
    <w:p w:rsidR="003927AA" w:rsidRDefault="003927AA" w:rsidP="003927AA">
      <w:pPr>
        <w:ind w:left="567"/>
        <w:jc w:val="both"/>
        <w:rPr>
          <w:sz w:val="22"/>
        </w:rPr>
      </w:pPr>
    </w:p>
    <w:p w:rsidR="003927AA" w:rsidRPr="009727C6" w:rsidRDefault="003927AA" w:rsidP="003927AA">
      <w:pPr>
        <w:numPr>
          <w:ilvl w:val="0"/>
          <w:numId w:val="32"/>
        </w:numPr>
        <w:ind w:left="567"/>
        <w:jc w:val="both"/>
        <w:rPr>
          <w:sz w:val="22"/>
        </w:rPr>
      </w:pPr>
      <w:r w:rsidRPr="009727C6">
        <w:rPr>
          <w:sz w:val="22"/>
        </w:rPr>
        <w:t xml:space="preserve">Kontrolní dny </w:t>
      </w:r>
      <w:r>
        <w:rPr>
          <w:sz w:val="22"/>
        </w:rPr>
        <w:t>budou</w:t>
      </w:r>
      <w:r w:rsidRPr="009727C6">
        <w:rPr>
          <w:sz w:val="22"/>
        </w:rPr>
        <w:t xml:space="preserve"> stanoveny dohodou smluvních stran na základě časového postupu </w:t>
      </w:r>
      <w:r>
        <w:rPr>
          <w:sz w:val="22"/>
        </w:rPr>
        <w:t>provádění</w:t>
      </w:r>
      <w:r w:rsidRPr="009727C6">
        <w:rPr>
          <w:sz w:val="22"/>
        </w:rPr>
        <w:t xml:space="preserve"> </w:t>
      </w:r>
      <w:r>
        <w:rPr>
          <w:sz w:val="22"/>
        </w:rPr>
        <w:t>d</w:t>
      </w:r>
      <w:r w:rsidRPr="009727C6">
        <w:rPr>
          <w:sz w:val="22"/>
        </w:rPr>
        <w:t>íla</w:t>
      </w:r>
      <w:r>
        <w:rPr>
          <w:sz w:val="22"/>
        </w:rPr>
        <w:t>, nejméně však jednou týdně</w:t>
      </w:r>
      <w:r w:rsidRPr="009727C6">
        <w:rPr>
          <w:sz w:val="22"/>
        </w:rPr>
        <w:t>. Kontrolní dny mohou být rovněž iniciovány kteroukoli smluvní stranou, přičemž druhá strana je povinna dohodnout se s iniciující stranou na termínu kontrolního dnu bezodkladně.</w:t>
      </w:r>
    </w:p>
    <w:p w:rsidR="003927AA" w:rsidRPr="009727C6" w:rsidRDefault="003927AA" w:rsidP="003927AA">
      <w:pPr>
        <w:ind w:left="567"/>
        <w:jc w:val="both"/>
        <w:rPr>
          <w:sz w:val="22"/>
        </w:rPr>
      </w:pPr>
    </w:p>
    <w:p w:rsidR="003927AA" w:rsidRPr="000B5755" w:rsidRDefault="003927AA" w:rsidP="003927AA">
      <w:pPr>
        <w:numPr>
          <w:ilvl w:val="0"/>
          <w:numId w:val="32"/>
        </w:numPr>
        <w:ind w:left="567"/>
        <w:jc w:val="both"/>
        <w:rPr>
          <w:sz w:val="22"/>
        </w:rPr>
      </w:pPr>
      <w:r w:rsidRPr="009727C6">
        <w:rPr>
          <w:sz w:val="22"/>
        </w:rPr>
        <w:t>Zhotovitel je povinen účastnit se kontrolních dnů během doby realizace svých výkonů, resp. je povinen zajistit účast svých zástupců v náležitém rozsahu.</w:t>
      </w:r>
    </w:p>
    <w:p w:rsidR="003927AA" w:rsidRDefault="003927AA" w:rsidP="003927AA">
      <w:pPr>
        <w:ind w:left="567"/>
        <w:jc w:val="both"/>
        <w:rPr>
          <w:sz w:val="22"/>
        </w:rPr>
      </w:pPr>
    </w:p>
    <w:p w:rsidR="003927AA" w:rsidRPr="00BB464A" w:rsidRDefault="003927AA" w:rsidP="003927AA">
      <w:pPr>
        <w:jc w:val="both"/>
        <w:rPr>
          <w:b/>
          <w:bCs/>
          <w:sz w:val="22"/>
          <w:szCs w:val="22"/>
        </w:rPr>
      </w:pPr>
    </w:p>
    <w:p w:rsidR="003927AA" w:rsidRPr="00BB464A" w:rsidRDefault="003927AA" w:rsidP="003927AA">
      <w:pPr>
        <w:jc w:val="center"/>
        <w:rPr>
          <w:b/>
          <w:bCs/>
          <w:sz w:val="22"/>
          <w:szCs w:val="22"/>
        </w:rPr>
      </w:pPr>
      <w:r w:rsidRPr="00BB464A">
        <w:rPr>
          <w:b/>
          <w:bCs/>
          <w:sz w:val="22"/>
          <w:szCs w:val="22"/>
        </w:rPr>
        <w:t>Čl. X.</w:t>
      </w:r>
    </w:p>
    <w:p w:rsidR="003927AA" w:rsidRPr="00BB464A" w:rsidRDefault="003927AA" w:rsidP="003927AA">
      <w:pPr>
        <w:jc w:val="center"/>
        <w:rPr>
          <w:b/>
          <w:bCs/>
          <w:sz w:val="22"/>
          <w:szCs w:val="22"/>
        </w:rPr>
      </w:pPr>
      <w:r w:rsidRPr="00BB464A">
        <w:rPr>
          <w:b/>
          <w:bCs/>
          <w:sz w:val="22"/>
          <w:szCs w:val="22"/>
        </w:rPr>
        <w:t>STAVEBNÍ DENÍK</w:t>
      </w:r>
    </w:p>
    <w:p w:rsidR="003927AA" w:rsidRPr="00BB464A" w:rsidRDefault="003927AA" w:rsidP="003927AA">
      <w:pPr>
        <w:jc w:val="center"/>
        <w:rPr>
          <w:sz w:val="22"/>
          <w:szCs w:val="22"/>
        </w:rPr>
      </w:pPr>
    </w:p>
    <w:p w:rsidR="003927AA" w:rsidRPr="00BB464A" w:rsidRDefault="003927AA" w:rsidP="003927AA">
      <w:pPr>
        <w:numPr>
          <w:ilvl w:val="0"/>
          <w:numId w:val="9"/>
        </w:numPr>
        <w:tabs>
          <w:tab w:val="clear" w:pos="720"/>
        </w:tabs>
        <w:ind w:left="540" w:hanging="540"/>
        <w:jc w:val="both"/>
        <w:rPr>
          <w:sz w:val="22"/>
          <w:szCs w:val="22"/>
        </w:rPr>
      </w:pPr>
      <w:r w:rsidRPr="00BB464A">
        <w:rPr>
          <w:sz w:val="22"/>
          <w:szCs w:val="22"/>
        </w:rPr>
        <w:t xml:space="preserve">V den předání a převzetí staveniště zhotovitelem zahájí vedení stavebního deníku (dále též </w:t>
      </w:r>
      <w:r w:rsidRPr="00BB464A">
        <w:rPr>
          <w:sz w:val="22"/>
          <w:szCs w:val="22"/>
        </w:rPr>
        <w:br/>
        <w:t xml:space="preserve">jen "SD"), který musí být kdykoli přístupný na stavbě. Do tohoto SD budou zapisovány všechny údaje nezbytné pro posouzení kvality prováděných prací, všechny údaje nezbytné </w:t>
      </w:r>
      <w:r w:rsidRPr="00BB464A">
        <w:rPr>
          <w:sz w:val="22"/>
          <w:szCs w:val="22"/>
        </w:rPr>
        <w:br/>
        <w:t>pro rozhodování veřejnoprávních orgánů a všechny údaje mající vliv na celý průběh stavby tak,</w:t>
      </w:r>
      <w:r w:rsidRPr="00BB464A">
        <w:rPr>
          <w:sz w:val="22"/>
          <w:szCs w:val="22"/>
        </w:rPr>
        <w:br/>
        <w:t>jak to odpovídá ustanovením této smlouvy a požadavkům stanoveným právními předpisy, počínaje zápisem o předání a převzetí staveniště. Stavební deník bude uložen tak, aby byl vždy přístupný. Zápisy učiněné do SD potvrdí druhá smluvní strana vždy nejpozději do 3 pracovních dnů po prokazatelném vyzvání nebo vyznačí své námitky. V opačném případě bude platit domněnka, že s obsahem zápisu souhlasí. Povinnost vést stavební deník končí dnem předání a převzetí díla. Archivační lhůta SD činí 10 let.</w:t>
      </w:r>
    </w:p>
    <w:p w:rsidR="003927AA" w:rsidRPr="00BB464A" w:rsidRDefault="003927AA" w:rsidP="003927AA">
      <w:pPr>
        <w:jc w:val="both"/>
        <w:rPr>
          <w:sz w:val="22"/>
          <w:szCs w:val="22"/>
        </w:rPr>
      </w:pPr>
    </w:p>
    <w:p w:rsidR="003927AA" w:rsidRPr="00BB464A" w:rsidRDefault="003927AA" w:rsidP="003927AA">
      <w:pPr>
        <w:numPr>
          <w:ilvl w:val="0"/>
          <w:numId w:val="9"/>
        </w:numPr>
        <w:tabs>
          <w:tab w:val="clear" w:pos="720"/>
          <w:tab w:val="num" w:pos="540"/>
        </w:tabs>
        <w:ind w:left="540" w:hanging="540"/>
        <w:jc w:val="both"/>
        <w:rPr>
          <w:sz w:val="22"/>
          <w:szCs w:val="22"/>
        </w:rPr>
      </w:pPr>
      <w:r w:rsidRPr="00BB464A">
        <w:rPr>
          <w:sz w:val="22"/>
          <w:szCs w:val="22"/>
        </w:rPr>
        <w:t xml:space="preserve">Zhotovitel se zavazuje vyzvat objednatele zápisem ve stavebním deníku objednatele k účasti na předepsaných nebo dohodnutých zkouškách, a to nejméně 3 pracovní dny předem. </w:t>
      </w:r>
    </w:p>
    <w:p w:rsidR="003927AA" w:rsidRDefault="003927AA" w:rsidP="003927AA">
      <w:pPr>
        <w:tabs>
          <w:tab w:val="num" w:pos="540"/>
        </w:tabs>
        <w:jc w:val="both"/>
        <w:rPr>
          <w:sz w:val="22"/>
          <w:szCs w:val="22"/>
        </w:rPr>
      </w:pPr>
    </w:p>
    <w:p w:rsidR="003927AA" w:rsidRPr="00BB464A" w:rsidRDefault="003927AA" w:rsidP="003927AA">
      <w:pPr>
        <w:tabs>
          <w:tab w:val="num" w:pos="540"/>
        </w:tabs>
        <w:jc w:val="both"/>
        <w:rPr>
          <w:sz w:val="22"/>
          <w:szCs w:val="22"/>
        </w:rPr>
      </w:pPr>
    </w:p>
    <w:p w:rsidR="003927AA" w:rsidRPr="00BB464A" w:rsidRDefault="003927AA" w:rsidP="003927AA">
      <w:pPr>
        <w:jc w:val="center"/>
        <w:rPr>
          <w:b/>
          <w:bCs/>
          <w:sz w:val="22"/>
          <w:szCs w:val="22"/>
        </w:rPr>
      </w:pPr>
      <w:r w:rsidRPr="00BB464A">
        <w:rPr>
          <w:b/>
          <w:bCs/>
          <w:sz w:val="22"/>
          <w:szCs w:val="22"/>
        </w:rPr>
        <w:t>Čl. XI.</w:t>
      </w:r>
    </w:p>
    <w:p w:rsidR="003927AA" w:rsidRPr="00BB464A" w:rsidRDefault="003927AA" w:rsidP="003927AA">
      <w:pPr>
        <w:jc w:val="center"/>
        <w:rPr>
          <w:b/>
          <w:bCs/>
          <w:sz w:val="22"/>
          <w:szCs w:val="22"/>
        </w:rPr>
      </w:pPr>
      <w:r w:rsidRPr="00BB464A">
        <w:rPr>
          <w:b/>
          <w:bCs/>
          <w:sz w:val="22"/>
          <w:szCs w:val="22"/>
        </w:rPr>
        <w:t>PROVĚRKA ZAKRÝVANÝCH PRACÍ</w:t>
      </w:r>
    </w:p>
    <w:p w:rsidR="003927AA" w:rsidRPr="00BB464A" w:rsidRDefault="003927AA" w:rsidP="003927AA">
      <w:pPr>
        <w:jc w:val="center"/>
        <w:rPr>
          <w:sz w:val="22"/>
          <w:szCs w:val="22"/>
        </w:rPr>
      </w:pPr>
    </w:p>
    <w:p w:rsidR="003927AA" w:rsidRPr="00BB464A" w:rsidRDefault="003927AA" w:rsidP="003927AA">
      <w:pPr>
        <w:numPr>
          <w:ilvl w:val="0"/>
          <w:numId w:val="10"/>
        </w:numPr>
        <w:tabs>
          <w:tab w:val="clear" w:pos="720"/>
          <w:tab w:val="num" w:pos="540"/>
        </w:tabs>
        <w:ind w:left="540" w:hanging="540"/>
        <w:jc w:val="both"/>
        <w:rPr>
          <w:sz w:val="22"/>
          <w:szCs w:val="22"/>
        </w:rPr>
      </w:pPr>
      <w:r w:rsidRPr="00BB464A">
        <w:rPr>
          <w:sz w:val="22"/>
          <w:szCs w:val="22"/>
        </w:rPr>
        <w:t xml:space="preserve">Práce a konstrukce, které budou při další realizaci díla zakryty, budou prověřeny oprávněným zástupcem objednatele na prokazatelnou výzvu zhotovitele, učiněnou zápisem do stavebního deníku nejméně čtyři dny předem. Nedostaví-li se zástupce objednatele k tomuto prověření, </w:t>
      </w:r>
      <w:r w:rsidRPr="00BB464A">
        <w:rPr>
          <w:sz w:val="22"/>
          <w:szCs w:val="22"/>
        </w:rPr>
        <w:br/>
        <w:t xml:space="preserve">může zhotovitel provést zakrytí. Pokud bude objednatel dodatečně požadovat odkrytí těchto prací, je zhotovitel povinen tento požadavek splnit. V případě, že dodatečnou kontrolou nebyly </w:t>
      </w:r>
      <w:r w:rsidRPr="00BB464A">
        <w:rPr>
          <w:sz w:val="22"/>
          <w:szCs w:val="22"/>
        </w:rPr>
        <w:lastRenderedPageBreak/>
        <w:t>zjištěny nedostatky, nese náklady s tím spojené objednatel. V opačném případě nese tyto náklady zhotovitel. Nevyzve-li zhotovitel objednatele ke kontrole těchto prací, je zhotovitel povinen na písemnou žádost objednatele ve stavebním deníku tyto odkrýt a znovu zakrýt a nést veškeré náklady s tím spojené, a to i v případě, že tyto práce byly provedeny řádně. O prověrce zakrývaných prací či konstrukcí bude sepsán zápis, který nenahrazuje zápis o předání a převzetí díla.</w:t>
      </w:r>
    </w:p>
    <w:p w:rsidR="003927AA" w:rsidRPr="00BB464A" w:rsidRDefault="003927AA" w:rsidP="003927AA">
      <w:pPr>
        <w:rPr>
          <w:b/>
          <w:bCs/>
          <w:sz w:val="22"/>
          <w:szCs w:val="22"/>
        </w:rPr>
      </w:pPr>
    </w:p>
    <w:p w:rsidR="003927AA" w:rsidRPr="00BB464A" w:rsidRDefault="003927AA" w:rsidP="003927AA">
      <w:pPr>
        <w:jc w:val="center"/>
        <w:rPr>
          <w:b/>
          <w:bCs/>
          <w:sz w:val="22"/>
          <w:szCs w:val="22"/>
        </w:rPr>
      </w:pPr>
      <w:r w:rsidRPr="00BB464A">
        <w:rPr>
          <w:b/>
          <w:bCs/>
          <w:sz w:val="22"/>
          <w:szCs w:val="22"/>
        </w:rPr>
        <w:t>Čl. XII.</w:t>
      </w:r>
    </w:p>
    <w:p w:rsidR="003927AA" w:rsidRPr="00BB464A" w:rsidRDefault="003927AA" w:rsidP="003927AA">
      <w:pPr>
        <w:jc w:val="center"/>
        <w:rPr>
          <w:b/>
          <w:bCs/>
          <w:sz w:val="22"/>
          <w:szCs w:val="22"/>
        </w:rPr>
      </w:pPr>
      <w:r w:rsidRPr="00BB464A">
        <w:rPr>
          <w:b/>
          <w:bCs/>
          <w:sz w:val="22"/>
          <w:szCs w:val="22"/>
        </w:rPr>
        <w:t>PŘECHOD VLASTNICKÉHO PRÁVA A NEBEZPEČÍ ŠKODY</w:t>
      </w:r>
    </w:p>
    <w:p w:rsidR="003927AA" w:rsidRPr="00BB464A" w:rsidRDefault="003927AA" w:rsidP="003927AA">
      <w:pPr>
        <w:jc w:val="center"/>
        <w:rPr>
          <w:sz w:val="22"/>
          <w:szCs w:val="22"/>
        </w:rPr>
      </w:pPr>
    </w:p>
    <w:p w:rsidR="003927AA" w:rsidRPr="00BB464A" w:rsidRDefault="003927AA" w:rsidP="003927AA">
      <w:pPr>
        <w:numPr>
          <w:ilvl w:val="0"/>
          <w:numId w:val="11"/>
        </w:numPr>
        <w:tabs>
          <w:tab w:val="clear" w:pos="720"/>
          <w:tab w:val="num" w:pos="540"/>
        </w:tabs>
        <w:ind w:left="540" w:hanging="540"/>
        <w:jc w:val="both"/>
        <w:rPr>
          <w:sz w:val="22"/>
          <w:szCs w:val="22"/>
        </w:rPr>
      </w:pPr>
      <w:r w:rsidRPr="00BB464A">
        <w:rPr>
          <w:sz w:val="22"/>
          <w:szCs w:val="22"/>
        </w:rPr>
        <w:t>Zhotovitel nese nebezpečí škody na zhotovovaném díle od doby převzetí staveniště až do doby převzetí díla objednatelem a odstranění vad a nedodělků případně zjištěných při předání díla.</w:t>
      </w:r>
    </w:p>
    <w:p w:rsidR="003927AA" w:rsidRDefault="003927AA" w:rsidP="003927AA">
      <w:pPr>
        <w:jc w:val="both"/>
        <w:rPr>
          <w:sz w:val="22"/>
          <w:szCs w:val="22"/>
        </w:rPr>
      </w:pPr>
    </w:p>
    <w:p w:rsidR="003927AA" w:rsidRPr="00BB464A" w:rsidRDefault="003927AA" w:rsidP="003927AA">
      <w:pPr>
        <w:jc w:val="both"/>
        <w:rPr>
          <w:sz w:val="22"/>
          <w:szCs w:val="22"/>
        </w:rPr>
      </w:pPr>
    </w:p>
    <w:p w:rsidR="003927AA" w:rsidRPr="00BB464A" w:rsidRDefault="003927AA" w:rsidP="003927AA">
      <w:pPr>
        <w:jc w:val="center"/>
        <w:rPr>
          <w:b/>
          <w:bCs/>
          <w:sz w:val="22"/>
          <w:szCs w:val="22"/>
        </w:rPr>
      </w:pPr>
      <w:r w:rsidRPr="00BB464A">
        <w:rPr>
          <w:b/>
          <w:bCs/>
          <w:sz w:val="22"/>
          <w:szCs w:val="22"/>
        </w:rPr>
        <w:t>Čl. XIII.</w:t>
      </w:r>
    </w:p>
    <w:p w:rsidR="003927AA" w:rsidRPr="00BB464A" w:rsidRDefault="003927AA" w:rsidP="003927AA">
      <w:pPr>
        <w:jc w:val="center"/>
        <w:rPr>
          <w:b/>
          <w:bCs/>
          <w:sz w:val="22"/>
          <w:szCs w:val="22"/>
        </w:rPr>
      </w:pPr>
      <w:r w:rsidRPr="00BB464A">
        <w:rPr>
          <w:b/>
          <w:bCs/>
          <w:sz w:val="22"/>
          <w:szCs w:val="22"/>
        </w:rPr>
        <w:t>PŘEDÁNÍ A PŘEVZETÍ DÍLA</w:t>
      </w:r>
    </w:p>
    <w:p w:rsidR="003927AA" w:rsidRPr="00BB464A" w:rsidRDefault="003927AA" w:rsidP="003927AA">
      <w:pPr>
        <w:jc w:val="center"/>
        <w:rPr>
          <w:sz w:val="22"/>
          <w:szCs w:val="22"/>
        </w:rPr>
      </w:pPr>
    </w:p>
    <w:p w:rsidR="003927AA" w:rsidRPr="00BB464A" w:rsidRDefault="003927AA" w:rsidP="003927AA">
      <w:pPr>
        <w:numPr>
          <w:ilvl w:val="0"/>
          <w:numId w:val="12"/>
        </w:numPr>
        <w:tabs>
          <w:tab w:val="clear" w:pos="720"/>
        </w:tabs>
        <w:ind w:left="540" w:hanging="540"/>
        <w:rPr>
          <w:sz w:val="22"/>
          <w:szCs w:val="22"/>
        </w:rPr>
      </w:pPr>
      <w:r w:rsidRPr="00BB464A">
        <w:rPr>
          <w:sz w:val="22"/>
          <w:szCs w:val="22"/>
        </w:rPr>
        <w:t>Předání a převzetí díla se uskuteční na základě přejímacího řízení, o kterém bude sepsán předávací protokol, který bude mj. obsahovat:</w:t>
      </w:r>
    </w:p>
    <w:p w:rsidR="003927AA" w:rsidRPr="00BB464A" w:rsidRDefault="003927AA" w:rsidP="003927AA">
      <w:pPr>
        <w:numPr>
          <w:ilvl w:val="2"/>
          <w:numId w:val="12"/>
        </w:numPr>
        <w:tabs>
          <w:tab w:val="clear" w:pos="1080"/>
        </w:tabs>
        <w:ind w:left="720" w:hanging="180"/>
        <w:rPr>
          <w:sz w:val="22"/>
          <w:szCs w:val="22"/>
        </w:rPr>
      </w:pPr>
      <w:r w:rsidRPr="00BB464A">
        <w:rPr>
          <w:sz w:val="22"/>
          <w:szCs w:val="22"/>
        </w:rPr>
        <w:t>datum předání a převzetí díla,</w:t>
      </w:r>
    </w:p>
    <w:p w:rsidR="003927AA" w:rsidRPr="00BB464A" w:rsidRDefault="003927AA" w:rsidP="003927AA">
      <w:pPr>
        <w:numPr>
          <w:ilvl w:val="2"/>
          <w:numId w:val="12"/>
        </w:numPr>
        <w:tabs>
          <w:tab w:val="clear" w:pos="1080"/>
        </w:tabs>
        <w:ind w:left="720" w:hanging="180"/>
        <w:rPr>
          <w:sz w:val="22"/>
          <w:szCs w:val="22"/>
        </w:rPr>
      </w:pPr>
      <w:r w:rsidRPr="00BB464A">
        <w:rPr>
          <w:sz w:val="22"/>
          <w:szCs w:val="22"/>
        </w:rPr>
        <w:t>jméno a příjmení předávajícího a přejímajícího,</w:t>
      </w:r>
    </w:p>
    <w:p w:rsidR="003927AA" w:rsidRPr="00BB464A" w:rsidRDefault="003927AA" w:rsidP="003927AA">
      <w:pPr>
        <w:numPr>
          <w:ilvl w:val="2"/>
          <w:numId w:val="12"/>
        </w:numPr>
        <w:tabs>
          <w:tab w:val="clear" w:pos="1080"/>
        </w:tabs>
        <w:ind w:left="720" w:hanging="180"/>
        <w:rPr>
          <w:sz w:val="22"/>
          <w:szCs w:val="22"/>
        </w:rPr>
      </w:pPr>
      <w:r w:rsidRPr="00BB464A">
        <w:rPr>
          <w:sz w:val="22"/>
          <w:szCs w:val="22"/>
        </w:rPr>
        <w:t>popis předávaného díla,</w:t>
      </w:r>
    </w:p>
    <w:p w:rsidR="003927AA" w:rsidRPr="00BB464A" w:rsidRDefault="003927AA" w:rsidP="003927AA">
      <w:pPr>
        <w:numPr>
          <w:ilvl w:val="2"/>
          <w:numId w:val="12"/>
        </w:numPr>
        <w:tabs>
          <w:tab w:val="clear" w:pos="1080"/>
        </w:tabs>
        <w:ind w:left="720" w:hanging="180"/>
        <w:rPr>
          <w:sz w:val="22"/>
          <w:szCs w:val="22"/>
        </w:rPr>
      </w:pPr>
      <w:r w:rsidRPr="00BB464A">
        <w:rPr>
          <w:sz w:val="22"/>
          <w:szCs w:val="22"/>
        </w:rPr>
        <w:t>soupis dokladů, předložených při přejímce nebo před ní, a předávaných objednateli,</w:t>
      </w:r>
    </w:p>
    <w:p w:rsidR="003927AA" w:rsidRPr="00BB464A" w:rsidRDefault="003927AA" w:rsidP="003927AA">
      <w:pPr>
        <w:numPr>
          <w:ilvl w:val="2"/>
          <w:numId w:val="12"/>
        </w:numPr>
        <w:tabs>
          <w:tab w:val="clear" w:pos="1080"/>
        </w:tabs>
        <w:ind w:left="720" w:hanging="180"/>
        <w:rPr>
          <w:sz w:val="22"/>
          <w:szCs w:val="22"/>
        </w:rPr>
      </w:pPr>
      <w:r w:rsidRPr="00BB464A">
        <w:rPr>
          <w:sz w:val="22"/>
          <w:szCs w:val="22"/>
        </w:rPr>
        <w:t>případné nedodělky akceptované objednatelem, včetně termínu dohodnutého pro jejich odstranění,</w:t>
      </w:r>
    </w:p>
    <w:p w:rsidR="003927AA" w:rsidRPr="00BB464A" w:rsidRDefault="003927AA" w:rsidP="003927AA">
      <w:pPr>
        <w:numPr>
          <w:ilvl w:val="2"/>
          <w:numId w:val="12"/>
        </w:numPr>
        <w:tabs>
          <w:tab w:val="clear" w:pos="1080"/>
        </w:tabs>
        <w:ind w:left="720" w:hanging="180"/>
        <w:rPr>
          <w:sz w:val="22"/>
          <w:szCs w:val="22"/>
        </w:rPr>
      </w:pPr>
      <w:r w:rsidRPr="00BB464A">
        <w:rPr>
          <w:sz w:val="22"/>
          <w:szCs w:val="22"/>
        </w:rPr>
        <w:t>případné vícepráce, termín jejich provedení a způsob úhrady,</w:t>
      </w:r>
    </w:p>
    <w:p w:rsidR="003927AA" w:rsidRPr="00BB464A" w:rsidRDefault="003927AA" w:rsidP="003927AA">
      <w:pPr>
        <w:numPr>
          <w:ilvl w:val="2"/>
          <w:numId w:val="12"/>
        </w:numPr>
        <w:tabs>
          <w:tab w:val="clear" w:pos="1080"/>
        </w:tabs>
        <w:ind w:left="720" w:hanging="180"/>
        <w:rPr>
          <w:sz w:val="22"/>
          <w:szCs w:val="22"/>
        </w:rPr>
      </w:pPr>
      <w:r w:rsidRPr="00BB464A">
        <w:rPr>
          <w:sz w:val="22"/>
          <w:szCs w:val="22"/>
        </w:rPr>
        <w:t>prohlášení o předání a převzetí díla,</w:t>
      </w:r>
    </w:p>
    <w:p w:rsidR="003927AA" w:rsidRPr="00BB464A" w:rsidRDefault="003927AA" w:rsidP="003927AA">
      <w:pPr>
        <w:numPr>
          <w:ilvl w:val="2"/>
          <w:numId w:val="12"/>
        </w:numPr>
        <w:tabs>
          <w:tab w:val="clear" w:pos="1080"/>
        </w:tabs>
        <w:ind w:left="720" w:hanging="180"/>
        <w:rPr>
          <w:sz w:val="22"/>
          <w:szCs w:val="22"/>
        </w:rPr>
      </w:pPr>
      <w:r w:rsidRPr="00BB464A">
        <w:rPr>
          <w:sz w:val="22"/>
          <w:szCs w:val="22"/>
        </w:rPr>
        <w:t>záruční dobu za jakost díla,</w:t>
      </w:r>
    </w:p>
    <w:p w:rsidR="003927AA" w:rsidRPr="00BB464A" w:rsidRDefault="003927AA" w:rsidP="003927AA">
      <w:pPr>
        <w:numPr>
          <w:ilvl w:val="2"/>
          <w:numId w:val="12"/>
        </w:numPr>
        <w:tabs>
          <w:tab w:val="clear" w:pos="1080"/>
        </w:tabs>
        <w:ind w:left="720" w:hanging="180"/>
        <w:rPr>
          <w:sz w:val="22"/>
          <w:szCs w:val="22"/>
        </w:rPr>
      </w:pPr>
      <w:r w:rsidRPr="00BB464A">
        <w:rPr>
          <w:sz w:val="22"/>
          <w:szCs w:val="22"/>
        </w:rPr>
        <w:t>vlastnoruční podpisy předávajícího a přejímajícího.</w:t>
      </w:r>
    </w:p>
    <w:p w:rsidR="003927AA" w:rsidRPr="00BB464A" w:rsidRDefault="003927AA" w:rsidP="003927AA">
      <w:pPr>
        <w:pStyle w:val="Zkladntextodsazen"/>
        <w:rPr>
          <w:szCs w:val="22"/>
        </w:rPr>
      </w:pPr>
      <w:r w:rsidRPr="00BB464A">
        <w:rPr>
          <w:szCs w:val="22"/>
        </w:rPr>
        <w:t>Smluvní strany si mohou dohodnout „</w:t>
      </w:r>
      <w:proofErr w:type="spellStart"/>
      <w:r w:rsidRPr="00BB464A">
        <w:rPr>
          <w:szCs w:val="22"/>
        </w:rPr>
        <w:t>předpřejímku</w:t>
      </w:r>
      <w:proofErr w:type="spellEnd"/>
      <w:r w:rsidRPr="00BB464A">
        <w:rPr>
          <w:szCs w:val="22"/>
        </w:rPr>
        <w:t xml:space="preserve">“. </w:t>
      </w:r>
    </w:p>
    <w:p w:rsidR="003927AA" w:rsidRPr="00BB464A" w:rsidRDefault="003927AA" w:rsidP="003927AA">
      <w:pPr>
        <w:pStyle w:val="Zkladntextodsazen"/>
        <w:rPr>
          <w:szCs w:val="22"/>
        </w:rPr>
      </w:pPr>
    </w:p>
    <w:p w:rsidR="003927AA" w:rsidRPr="00BB464A" w:rsidRDefault="003927AA" w:rsidP="003927AA">
      <w:pPr>
        <w:numPr>
          <w:ilvl w:val="0"/>
          <w:numId w:val="12"/>
        </w:numPr>
        <w:tabs>
          <w:tab w:val="clear" w:pos="720"/>
          <w:tab w:val="num" w:pos="540"/>
        </w:tabs>
        <w:ind w:left="540" w:hanging="540"/>
        <w:rPr>
          <w:sz w:val="22"/>
          <w:szCs w:val="22"/>
        </w:rPr>
      </w:pPr>
      <w:r w:rsidRPr="00BB464A">
        <w:rPr>
          <w:sz w:val="22"/>
          <w:szCs w:val="22"/>
        </w:rPr>
        <w:t>Přejímací řízení bude svoláno objednatelem na základě písemného sdělení zhotovitele, že dílo je dokončeno,</w:t>
      </w:r>
      <w:r>
        <w:rPr>
          <w:sz w:val="22"/>
          <w:szCs w:val="22"/>
        </w:rPr>
        <w:t xml:space="preserve"> </w:t>
      </w:r>
      <w:r w:rsidRPr="00BB464A">
        <w:rPr>
          <w:sz w:val="22"/>
          <w:szCs w:val="22"/>
        </w:rPr>
        <w:t>a to do</w:t>
      </w:r>
      <w:r>
        <w:rPr>
          <w:sz w:val="22"/>
          <w:szCs w:val="22"/>
        </w:rPr>
        <w:t xml:space="preserve"> </w:t>
      </w:r>
      <w:r w:rsidRPr="00BB464A">
        <w:rPr>
          <w:sz w:val="22"/>
          <w:szCs w:val="22"/>
        </w:rPr>
        <w:t>15 dnů po doručení tohoto sdělení objednateli.</w:t>
      </w:r>
    </w:p>
    <w:p w:rsidR="003927AA" w:rsidRPr="00BB464A" w:rsidRDefault="003927AA" w:rsidP="003927AA">
      <w:pPr>
        <w:jc w:val="both"/>
        <w:rPr>
          <w:sz w:val="22"/>
          <w:szCs w:val="22"/>
        </w:rPr>
      </w:pPr>
    </w:p>
    <w:p w:rsidR="003927AA" w:rsidRPr="00BB464A" w:rsidRDefault="003927AA" w:rsidP="003927AA">
      <w:pPr>
        <w:numPr>
          <w:ilvl w:val="0"/>
          <w:numId w:val="12"/>
        </w:numPr>
        <w:tabs>
          <w:tab w:val="clear" w:pos="720"/>
          <w:tab w:val="num" w:pos="540"/>
        </w:tabs>
        <w:ind w:left="540" w:hanging="540"/>
        <w:jc w:val="both"/>
        <w:rPr>
          <w:sz w:val="22"/>
          <w:szCs w:val="22"/>
        </w:rPr>
      </w:pPr>
      <w:r w:rsidRPr="00BB464A">
        <w:rPr>
          <w:sz w:val="22"/>
          <w:szCs w:val="22"/>
        </w:rPr>
        <w:t>Podmínkou předání a převzetí předmětu díla je úspěšné provedení veškerých zkoušek a atestů předepsaných zejména objednatelem, příslušnými předpisy, platnými normami a projektovou dokumentací. Tyto zkoušky a měření provede zhotovitel na své náklady.</w:t>
      </w:r>
    </w:p>
    <w:p w:rsidR="003927AA" w:rsidRPr="00BB464A" w:rsidRDefault="003927AA" w:rsidP="003927AA">
      <w:pPr>
        <w:jc w:val="both"/>
        <w:rPr>
          <w:sz w:val="22"/>
          <w:szCs w:val="22"/>
        </w:rPr>
      </w:pPr>
    </w:p>
    <w:p w:rsidR="003927AA" w:rsidRPr="00BB464A" w:rsidRDefault="003927AA" w:rsidP="003927AA">
      <w:pPr>
        <w:numPr>
          <w:ilvl w:val="0"/>
          <w:numId w:val="12"/>
        </w:numPr>
        <w:tabs>
          <w:tab w:val="clear" w:pos="720"/>
          <w:tab w:val="num" w:pos="540"/>
        </w:tabs>
        <w:ind w:left="540" w:hanging="540"/>
        <w:jc w:val="both"/>
        <w:rPr>
          <w:sz w:val="22"/>
          <w:szCs w:val="22"/>
        </w:rPr>
      </w:pPr>
      <w:r w:rsidRPr="00BB464A">
        <w:rPr>
          <w:sz w:val="22"/>
          <w:szCs w:val="22"/>
        </w:rPr>
        <w:t>Alespoň dva dny před přejímacím řízením zhotovitel objednateli předloží</w:t>
      </w:r>
      <w:r>
        <w:rPr>
          <w:sz w:val="22"/>
          <w:szCs w:val="22"/>
        </w:rPr>
        <w:t xml:space="preserve"> kompletní dokumentaci, zejména</w:t>
      </w:r>
      <w:r w:rsidRPr="00BB464A">
        <w:rPr>
          <w:sz w:val="22"/>
          <w:szCs w:val="22"/>
        </w:rPr>
        <w:t xml:space="preserve"> následující doklady:</w:t>
      </w:r>
    </w:p>
    <w:p w:rsidR="003927AA" w:rsidRPr="00BB464A" w:rsidRDefault="003927AA" w:rsidP="003927AA">
      <w:pPr>
        <w:pStyle w:val="Zkladntext"/>
        <w:numPr>
          <w:ilvl w:val="0"/>
          <w:numId w:val="17"/>
        </w:numPr>
        <w:autoSpaceDE/>
        <w:autoSpaceDN/>
        <w:adjustRightInd/>
        <w:spacing w:before="120"/>
        <w:rPr>
          <w:sz w:val="22"/>
          <w:szCs w:val="22"/>
        </w:rPr>
      </w:pPr>
      <w:r w:rsidRPr="00BB464A">
        <w:rPr>
          <w:sz w:val="22"/>
          <w:szCs w:val="22"/>
        </w:rPr>
        <w:t>dokumentaci skutečného provedení stavby se zřetelným zakreslením všech změn, k nimž došlo v průběhu provádění díla ve dvou vyhotoveních, z toho jedenkrát v elektronické formě. Projekt skutečného provedení bude na každém výkresu opatřen razítkem a podpisem odpovědné osoby zhotovitele. V případech, kdy pro velké množství změn by dokumentace byla nepřehledná, zpracuje zhotovitel na své náklady dokumentaci novou.</w:t>
      </w:r>
    </w:p>
    <w:p w:rsidR="003927AA" w:rsidRPr="00BB464A" w:rsidRDefault="003927AA" w:rsidP="003927AA">
      <w:pPr>
        <w:pStyle w:val="Zkladntext"/>
        <w:numPr>
          <w:ilvl w:val="0"/>
          <w:numId w:val="17"/>
        </w:numPr>
        <w:autoSpaceDE/>
        <w:autoSpaceDN/>
        <w:adjustRightInd/>
        <w:spacing w:before="120"/>
        <w:rPr>
          <w:sz w:val="22"/>
          <w:szCs w:val="22"/>
        </w:rPr>
      </w:pPr>
      <w:r w:rsidRPr="00BB464A">
        <w:rPr>
          <w:sz w:val="22"/>
          <w:szCs w:val="22"/>
        </w:rPr>
        <w:t>všechny předepsané doklady osvědčující řádné a kvalitní provedení díla, včetně prohlášení zhotovitele o jakosti a úplnosti díla a protokolů o provedených zkouškách a měřeních,</w:t>
      </w:r>
    </w:p>
    <w:p w:rsidR="003927AA" w:rsidRDefault="003927AA" w:rsidP="003927AA">
      <w:pPr>
        <w:pStyle w:val="Zkladntext"/>
        <w:numPr>
          <w:ilvl w:val="0"/>
          <w:numId w:val="17"/>
        </w:numPr>
        <w:autoSpaceDE/>
        <w:autoSpaceDN/>
        <w:adjustRightInd/>
        <w:spacing w:before="120"/>
        <w:rPr>
          <w:sz w:val="22"/>
          <w:szCs w:val="22"/>
        </w:rPr>
      </w:pPr>
      <w:r w:rsidRPr="00BB464A">
        <w:rPr>
          <w:sz w:val="22"/>
          <w:szCs w:val="22"/>
          <w:u w:val="single"/>
        </w:rPr>
        <w:t>prohlášení o shodě</w:t>
      </w:r>
      <w:r w:rsidRPr="00BB464A">
        <w:rPr>
          <w:sz w:val="22"/>
          <w:szCs w:val="22"/>
        </w:rPr>
        <w:t xml:space="preserve"> (ve smyslu zákona č. 22/1997 Sb., ve znění pozdějších předpisů v aktuálním znění) všech použitých materiálů, polotovarů, výrobků a zařízení, u kterých je prohlášení o shodě požadováno,</w:t>
      </w:r>
    </w:p>
    <w:p w:rsidR="003927AA" w:rsidRPr="00BB464A" w:rsidRDefault="003927AA" w:rsidP="003927AA">
      <w:pPr>
        <w:pStyle w:val="Zkladntext"/>
        <w:numPr>
          <w:ilvl w:val="0"/>
          <w:numId w:val="17"/>
        </w:numPr>
        <w:autoSpaceDE/>
        <w:autoSpaceDN/>
        <w:adjustRightInd/>
        <w:spacing w:before="120"/>
        <w:rPr>
          <w:sz w:val="22"/>
          <w:szCs w:val="22"/>
        </w:rPr>
      </w:pPr>
      <w:r w:rsidRPr="00BB464A">
        <w:rPr>
          <w:sz w:val="22"/>
          <w:szCs w:val="22"/>
        </w:rPr>
        <w:t>kopie denních zápisů ve stavebním deníku zhotovitele od počátku jeho vedení do dne, předcházejícího přejímce díla. Vlastní stavební deník bude objednateli předán nejpozději následující den po jeho uzavření.</w:t>
      </w:r>
    </w:p>
    <w:p w:rsidR="003927AA" w:rsidRPr="00BB464A" w:rsidRDefault="003927AA" w:rsidP="003927AA">
      <w:pPr>
        <w:pStyle w:val="Zkladntext"/>
        <w:autoSpaceDE/>
        <w:autoSpaceDN/>
        <w:adjustRightInd/>
        <w:spacing w:before="120"/>
        <w:ind w:left="360"/>
        <w:rPr>
          <w:sz w:val="22"/>
          <w:szCs w:val="22"/>
        </w:rPr>
      </w:pPr>
    </w:p>
    <w:p w:rsidR="003927AA" w:rsidRPr="00BB464A" w:rsidRDefault="003927AA" w:rsidP="003927AA">
      <w:pPr>
        <w:numPr>
          <w:ilvl w:val="0"/>
          <w:numId w:val="12"/>
        </w:numPr>
        <w:tabs>
          <w:tab w:val="clear" w:pos="720"/>
          <w:tab w:val="num" w:pos="540"/>
        </w:tabs>
        <w:ind w:left="540" w:hanging="540"/>
        <w:jc w:val="both"/>
        <w:rPr>
          <w:sz w:val="22"/>
          <w:szCs w:val="22"/>
        </w:rPr>
      </w:pPr>
      <w:r w:rsidRPr="00BB464A">
        <w:rPr>
          <w:sz w:val="22"/>
          <w:szCs w:val="22"/>
        </w:rPr>
        <w:t>Pokud se při přejí</w:t>
      </w:r>
      <w:r>
        <w:rPr>
          <w:sz w:val="22"/>
          <w:szCs w:val="22"/>
        </w:rPr>
        <w:t xml:space="preserve">macím řízení </w:t>
      </w:r>
      <w:r w:rsidRPr="00F143B9">
        <w:rPr>
          <w:sz w:val="22"/>
          <w:szCs w:val="22"/>
        </w:rPr>
        <w:t>stavby objednatelem či při kolaudačním</w:t>
      </w:r>
      <w:r w:rsidRPr="00BB464A">
        <w:rPr>
          <w:sz w:val="22"/>
          <w:szCs w:val="22"/>
        </w:rPr>
        <w:t xml:space="preserve"> řízení zjistí nutnost poskytnutí dalších dokladů, zavazuje se zhotovitel takové doklady dodat objednateli v termínu určeném objednatelem.</w:t>
      </w:r>
    </w:p>
    <w:p w:rsidR="003927AA" w:rsidRPr="00BB464A" w:rsidRDefault="003927AA" w:rsidP="003927AA">
      <w:pPr>
        <w:jc w:val="both"/>
        <w:rPr>
          <w:sz w:val="22"/>
          <w:szCs w:val="22"/>
        </w:rPr>
      </w:pPr>
    </w:p>
    <w:p w:rsidR="003927AA" w:rsidRPr="00BB464A" w:rsidRDefault="003927AA" w:rsidP="003927AA">
      <w:pPr>
        <w:numPr>
          <w:ilvl w:val="0"/>
          <w:numId w:val="12"/>
        </w:numPr>
        <w:tabs>
          <w:tab w:val="clear" w:pos="720"/>
          <w:tab w:val="num" w:pos="540"/>
        </w:tabs>
        <w:ind w:left="540" w:hanging="540"/>
        <w:jc w:val="both"/>
        <w:rPr>
          <w:sz w:val="22"/>
          <w:szCs w:val="22"/>
        </w:rPr>
      </w:pPr>
      <w:r w:rsidRPr="00BB464A">
        <w:rPr>
          <w:sz w:val="22"/>
          <w:szCs w:val="22"/>
        </w:rPr>
        <w:t>Objednatel je oprávněn odmítnout převzetí díla v případě, že byly zjištěny vady či nedodělky tohoto díla, nebo nebyly předloženy doklady požadované pro přejímací řízení, popř. objednatel shledal, že tyto doklady jsou chybné, nepravdivé nebo neúplné.</w:t>
      </w:r>
    </w:p>
    <w:p w:rsidR="003927AA" w:rsidRPr="00BB464A" w:rsidRDefault="003927AA" w:rsidP="003927AA">
      <w:pPr>
        <w:jc w:val="both"/>
        <w:rPr>
          <w:sz w:val="22"/>
          <w:szCs w:val="22"/>
        </w:rPr>
      </w:pPr>
    </w:p>
    <w:p w:rsidR="003927AA" w:rsidRPr="00BB464A" w:rsidRDefault="003927AA" w:rsidP="003927AA">
      <w:pPr>
        <w:numPr>
          <w:ilvl w:val="0"/>
          <w:numId w:val="12"/>
        </w:numPr>
        <w:tabs>
          <w:tab w:val="clear" w:pos="720"/>
          <w:tab w:val="num" w:pos="540"/>
        </w:tabs>
        <w:ind w:left="540" w:hanging="540"/>
        <w:jc w:val="both"/>
        <w:rPr>
          <w:sz w:val="22"/>
          <w:szCs w:val="22"/>
        </w:rPr>
      </w:pPr>
      <w:r w:rsidRPr="00BB464A">
        <w:rPr>
          <w:sz w:val="22"/>
          <w:szCs w:val="22"/>
        </w:rPr>
        <w:t xml:space="preserve">Objednatel může na základě vlastního uvážení převzít dílo i v případě, že vykazuje drobné vady a nedodělky, které samy o sobě ani ve spojení s jinými nebrání řádnému užívání díla. V takovém případě bude součástí zápisu o předání a převzetí díla seznam konkrétních vad s termíny jejich odstranění nebo dohoda o slevě z ceny díla v případě, že objednatel shledá vady neodstranitelnými. </w:t>
      </w:r>
    </w:p>
    <w:p w:rsidR="003927AA" w:rsidRPr="00BB464A" w:rsidRDefault="003927AA" w:rsidP="003927AA">
      <w:pPr>
        <w:jc w:val="both"/>
        <w:rPr>
          <w:sz w:val="22"/>
          <w:szCs w:val="22"/>
        </w:rPr>
      </w:pPr>
    </w:p>
    <w:p w:rsidR="003927AA" w:rsidRPr="00BB464A" w:rsidRDefault="003927AA" w:rsidP="003927AA">
      <w:pPr>
        <w:numPr>
          <w:ilvl w:val="0"/>
          <w:numId w:val="12"/>
        </w:numPr>
        <w:tabs>
          <w:tab w:val="clear" w:pos="720"/>
          <w:tab w:val="num" w:pos="540"/>
        </w:tabs>
        <w:ind w:left="540" w:hanging="540"/>
        <w:jc w:val="both"/>
        <w:rPr>
          <w:sz w:val="22"/>
          <w:szCs w:val="22"/>
        </w:rPr>
      </w:pPr>
      <w:r w:rsidRPr="00BB464A">
        <w:rPr>
          <w:sz w:val="22"/>
          <w:szCs w:val="22"/>
        </w:rPr>
        <w:t xml:space="preserve">V případě zjištění jakýchkoliv vad v průběhu předávání díla je objednatel oprávněn přejímací řízení přerušit, vyhotovit seznam zjištěných vad s termíny jejich odstranění a po kontrole odstranění vad v přejímacím řízení pokračovat. </w:t>
      </w:r>
    </w:p>
    <w:p w:rsidR="003927AA" w:rsidRPr="00BB464A" w:rsidRDefault="003927AA" w:rsidP="003927AA">
      <w:pPr>
        <w:jc w:val="both"/>
        <w:rPr>
          <w:sz w:val="22"/>
          <w:szCs w:val="22"/>
        </w:rPr>
      </w:pPr>
    </w:p>
    <w:p w:rsidR="003927AA" w:rsidRPr="00BB464A" w:rsidRDefault="003927AA" w:rsidP="003927AA">
      <w:pPr>
        <w:numPr>
          <w:ilvl w:val="0"/>
          <w:numId w:val="12"/>
        </w:numPr>
        <w:tabs>
          <w:tab w:val="clear" w:pos="720"/>
          <w:tab w:val="num" w:pos="540"/>
        </w:tabs>
        <w:ind w:left="540" w:hanging="540"/>
        <w:jc w:val="both"/>
        <w:rPr>
          <w:sz w:val="22"/>
          <w:szCs w:val="22"/>
        </w:rPr>
      </w:pPr>
      <w:r w:rsidRPr="00BB464A">
        <w:rPr>
          <w:sz w:val="22"/>
          <w:szCs w:val="22"/>
        </w:rPr>
        <w:t>Zhotovitel se zavazuje vady díla bezplatně odstranit</w:t>
      </w:r>
      <w:r>
        <w:rPr>
          <w:sz w:val="22"/>
          <w:szCs w:val="22"/>
        </w:rPr>
        <w:t xml:space="preserve"> </w:t>
      </w:r>
      <w:r w:rsidRPr="00BB464A">
        <w:rPr>
          <w:sz w:val="22"/>
          <w:szCs w:val="22"/>
        </w:rPr>
        <w:t>ve lhůtách dohodnutých smluvními stranami, jinak do 5 dnů poté, co mu byly oznámeny. V opačném případě je objednatel oprávněn nechat odstranit reklamovanou vadu třetí osobou. Účelně vynaložené náklady s tím spojené nese zhotovitel, který je povinen tyto náklady objednateli uhradit do 10 dnů po obdržení výzvy k úhradě, nebude-li k jejich úhradě postačovat zádržné. Tyto náklady se budou považovat za zaplacené dnem, kdy bude jim odpovídající finanční částka připsána na účet objednatele. Výše uvedené odstranění vady třetí osobou nebude mít dále vliv na záruku za jakost díla poskytnutou zhotovitelem.</w:t>
      </w:r>
    </w:p>
    <w:p w:rsidR="003927AA" w:rsidRPr="00BB464A" w:rsidRDefault="003927AA" w:rsidP="003927AA">
      <w:pPr>
        <w:jc w:val="both"/>
        <w:rPr>
          <w:sz w:val="22"/>
          <w:szCs w:val="22"/>
        </w:rPr>
      </w:pPr>
    </w:p>
    <w:p w:rsidR="003927AA" w:rsidRPr="00BB464A" w:rsidRDefault="003927AA" w:rsidP="003927AA">
      <w:pPr>
        <w:numPr>
          <w:ilvl w:val="0"/>
          <w:numId w:val="12"/>
        </w:numPr>
        <w:tabs>
          <w:tab w:val="clear" w:pos="720"/>
          <w:tab w:val="num" w:pos="540"/>
        </w:tabs>
        <w:ind w:left="540" w:hanging="540"/>
        <w:jc w:val="both"/>
        <w:rPr>
          <w:sz w:val="22"/>
          <w:szCs w:val="22"/>
        </w:rPr>
      </w:pPr>
      <w:r w:rsidRPr="00BB464A">
        <w:rPr>
          <w:sz w:val="22"/>
          <w:szCs w:val="22"/>
        </w:rPr>
        <w:t xml:space="preserve">Zhotovitel se zavazuje staveniště, vč. přístupových komunikací řádně vyklidit do 15 dnů po předání a převzetí díla. </w:t>
      </w:r>
    </w:p>
    <w:p w:rsidR="003927AA" w:rsidRDefault="003927AA" w:rsidP="003927AA">
      <w:pPr>
        <w:rPr>
          <w:b/>
          <w:bCs/>
          <w:sz w:val="22"/>
          <w:szCs w:val="22"/>
        </w:rPr>
      </w:pPr>
    </w:p>
    <w:p w:rsidR="003927AA" w:rsidRPr="00BB464A" w:rsidRDefault="003927AA" w:rsidP="003927AA">
      <w:pPr>
        <w:rPr>
          <w:b/>
          <w:bCs/>
          <w:sz w:val="22"/>
          <w:szCs w:val="22"/>
        </w:rPr>
      </w:pPr>
    </w:p>
    <w:p w:rsidR="003927AA" w:rsidRPr="00BB464A" w:rsidRDefault="003927AA" w:rsidP="003927AA">
      <w:pPr>
        <w:jc w:val="center"/>
        <w:rPr>
          <w:b/>
          <w:bCs/>
          <w:sz w:val="22"/>
          <w:szCs w:val="22"/>
        </w:rPr>
      </w:pPr>
      <w:r w:rsidRPr="00BB464A">
        <w:rPr>
          <w:b/>
          <w:bCs/>
          <w:sz w:val="22"/>
          <w:szCs w:val="22"/>
        </w:rPr>
        <w:t>Čl. XIV.</w:t>
      </w:r>
    </w:p>
    <w:p w:rsidR="003927AA" w:rsidRPr="00BB464A" w:rsidRDefault="003927AA" w:rsidP="003927AA">
      <w:pPr>
        <w:jc w:val="center"/>
        <w:rPr>
          <w:b/>
          <w:bCs/>
          <w:sz w:val="22"/>
          <w:szCs w:val="22"/>
        </w:rPr>
      </w:pPr>
      <w:r w:rsidRPr="00BB464A">
        <w:rPr>
          <w:b/>
          <w:bCs/>
          <w:sz w:val="22"/>
          <w:szCs w:val="22"/>
        </w:rPr>
        <w:t>ZÁRUČNÍ DOBA</w:t>
      </w:r>
    </w:p>
    <w:p w:rsidR="003927AA" w:rsidRPr="00BB464A" w:rsidRDefault="003927AA" w:rsidP="003927AA">
      <w:pPr>
        <w:jc w:val="center"/>
        <w:rPr>
          <w:sz w:val="22"/>
          <w:szCs w:val="22"/>
        </w:rPr>
      </w:pPr>
    </w:p>
    <w:p w:rsidR="003927AA" w:rsidRPr="001310D9" w:rsidRDefault="003927AA" w:rsidP="003927AA">
      <w:pPr>
        <w:numPr>
          <w:ilvl w:val="0"/>
          <w:numId w:val="13"/>
        </w:numPr>
        <w:tabs>
          <w:tab w:val="clear" w:pos="720"/>
          <w:tab w:val="num" w:pos="540"/>
        </w:tabs>
        <w:ind w:left="540" w:hanging="540"/>
        <w:jc w:val="both"/>
        <w:rPr>
          <w:b/>
          <w:bCs/>
          <w:sz w:val="22"/>
          <w:szCs w:val="22"/>
        </w:rPr>
      </w:pPr>
      <w:r w:rsidRPr="001310D9">
        <w:rPr>
          <w:sz w:val="22"/>
          <w:szCs w:val="22"/>
        </w:rPr>
        <w:t xml:space="preserve">Zhotovitel poskytuje za jakost díla, resp. veškerých provedených prácí záruku po dobu </w:t>
      </w:r>
      <w:r w:rsidR="00237158">
        <w:rPr>
          <w:b/>
          <w:iCs/>
          <w:sz w:val="22"/>
          <w:szCs w:val="22"/>
        </w:rPr>
        <w:t>60 </w:t>
      </w:r>
      <w:r w:rsidRPr="001310D9">
        <w:rPr>
          <w:b/>
          <w:iCs/>
          <w:sz w:val="22"/>
          <w:szCs w:val="22"/>
        </w:rPr>
        <w:t>měsíců</w:t>
      </w:r>
      <w:r w:rsidRPr="001310D9">
        <w:rPr>
          <w:sz w:val="22"/>
          <w:szCs w:val="22"/>
        </w:rPr>
        <w:t xml:space="preserve"> od data písemného předání a převzetí díla bez vad a nedodělků. Zhotovitel tímto garantuje, že jím provedené dílo bude bezvadné, tj. bude mí</w:t>
      </w:r>
      <w:r w:rsidR="00237158">
        <w:rPr>
          <w:sz w:val="22"/>
          <w:szCs w:val="22"/>
        </w:rPr>
        <w:t>t po uvedenou dobu vlastnosti a </w:t>
      </w:r>
      <w:r w:rsidRPr="001310D9">
        <w:rPr>
          <w:sz w:val="22"/>
          <w:szCs w:val="22"/>
        </w:rPr>
        <w:t xml:space="preserve">jakost stanovenou touto smlouvou, projektovou dokumentací, technickými podmínkami, platnými ČSN/ČS EN/EN a dalšími obecně závaznými právními předpisy a že bude způsobilé pro použití k obvyklému účelu. </w:t>
      </w:r>
    </w:p>
    <w:p w:rsidR="003927AA" w:rsidRPr="00BB464A" w:rsidRDefault="003927AA" w:rsidP="003927AA">
      <w:pPr>
        <w:rPr>
          <w:b/>
          <w:bCs/>
          <w:sz w:val="22"/>
          <w:szCs w:val="22"/>
        </w:rPr>
      </w:pPr>
    </w:p>
    <w:p w:rsidR="003927AA" w:rsidRPr="00BB464A" w:rsidRDefault="003927AA" w:rsidP="003927AA">
      <w:pPr>
        <w:jc w:val="center"/>
        <w:rPr>
          <w:b/>
          <w:bCs/>
          <w:sz w:val="22"/>
          <w:szCs w:val="22"/>
        </w:rPr>
      </w:pPr>
      <w:r w:rsidRPr="00BB464A">
        <w:rPr>
          <w:b/>
          <w:bCs/>
          <w:sz w:val="22"/>
          <w:szCs w:val="22"/>
        </w:rPr>
        <w:t>Čl. XV.</w:t>
      </w:r>
    </w:p>
    <w:p w:rsidR="003927AA" w:rsidRPr="00BB464A" w:rsidRDefault="003927AA" w:rsidP="003927AA">
      <w:pPr>
        <w:jc w:val="center"/>
        <w:rPr>
          <w:b/>
          <w:bCs/>
          <w:sz w:val="22"/>
          <w:szCs w:val="22"/>
        </w:rPr>
      </w:pPr>
      <w:r w:rsidRPr="00BB464A">
        <w:rPr>
          <w:b/>
          <w:bCs/>
          <w:sz w:val="22"/>
          <w:szCs w:val="22"/>
        </w:rPr>
        <w:t>VADY DÍLA</w:t>
      </w:r>
    </w:p>
    <w:p w:rsidR="003927AA" w:rsidRPr="00BB464A" w:rsidRDefault="003927AA" w:rsidP="003927AA">
      <w:pPr>
        <w:pStyle w:val="Zkladntext"/>
        <w:rPr>
          <w:sz w:val="22"/>
          <w:szCs w:val="22"/>
        </w:rPr>
      </w:pPr>
    </w:p>
    <w:p w:rsidR="003927AA" w:rsidRPr="00BB464A" w:rsidRDefault="003927AA" w:rsidP="003927AA">
      <w:pPr>
        <w:numPr>
          <w:ilvl w:val="0"/>
          <w:numId w:val="14"/>
        </w:numPr>
        <w:tabs>
          <w:tab w:val="clear" w:pos="720"/>
          <w:tab w:val="num" w:pos="540"/>
        </w:tabs>
        <w:ind w:left="540" w:hanging="540"/>
        <w:jc w:val="both"/>
        <w:rPr>
          <w:sz w:val="22"/>
          <w:szCs w:val="22"/>
        </w:rPr>
      </w:pPr>
      <w:r w:rsidRPr="00BB464A">
        <w:rPr>
          <w:sz w:val="22"/>
          <w:szCs w:val="22"/>
        </w:rPr>
        <w:t>V případě, že se na díle v záruční době objeví vady, objednatel je bude reklamovat u zhotovitele, a to i telefonicky či e-mailem. Odpovědným zaměstnancem zhotovitele pro reklamace je pan</w:t>
      </w:r>
      <w:r>
        <w:rPr>
          <w:sz w:val="22"/>
          <w:szCs w:val="22"/>
        </w:rPr>
        <w:t xml:space="preserve"> </w:t>
      </w:r>
      <w:r w:rsidRPr="00433AC2">
        <w:rPr>
          <w:sz w:val="22"/>
          <w:szCs w:val="22"/>
          <w:highlight w:val="lightGray"/>
        </w:rPr>
        <w:t>…………….</w:t>
      </w:r>
      <w:proofErr w:type="gramStart"/>
      <w:r w:rsidRPr="00433AC2">
        <w:rPr>
          <w:sz w:val="22"/>
          <w:szCs w:val="22"/>
          <w:highlight w:val="lightGray"/>
        </w:rPr>
        <w:t>…..</w:t>
      </w:r>
      <w:r w:rsidRPr="00BB464A">
        <w:rPr>
          <w:sz w:val="22"/>
          <w:szCs w:val="22"/>
        </w:rPr>
        <w:t>, tel.</w:t>
      </w:r>
      <w:proofErr w:type="gramEnd"/>
      <w:r w:rsidRPr="00BB464A">
        <w:rPr>
          <w:sz w:val="22"/>
          <w:szCs w:val="22"/>
        </w:rPr>
        <w:t>:</w:t>
      </w:r>
      <w:r>
        <w:rPr>
          <w:sz w:val="22"/>
          <w:szCs w:val="22"/>
        </w:rPr>
        <w:t xml:space="preserve"> </w:t>
      </w:r>
      <w:r w:rsidRPr="00433AC2">
        <w:rPr>
          <w:sz w:val="22"/>
          <w:szCs w:val="22"/>
          <w:highlight w:val="lightGray"/>
        </w:rPr>
        <w:t>………………………</w:t>
      </w:r>
      <w:r>
        <w:rPr>
          <w:sz w:val="22"/>
          <w:szCs w:val="22"/>
        </w:rPr>
        <w:t>,</w:t>
      </w:r>
      <w:r w:rsidRPr="00BB464A">
        <w:rPr>
          <w:sz w:val="22"/>
          <w:szCs w:val="22"/>
        </w:rPr>
        <w:t xml:space="preserve"> e-mail:</w:t>
      </w:r>
      <w:r>
        <w:rPr>
          <w:sz w:val="22"/>
          <w:szCs w:val="22"/>
        </w:rPr>
        <w:t xml:space="preserve"> </w:t>
      </w:r>
      <w:r w:rsidRPr="00433AC2">
        <w:rPr>
          <w:sz w:val="22"/>
          <w:szCs w:val="22"/>
          <w:highlight w:val="lightGray"/>
        </w:rPr>
        <w:t>……………………….</w:t>
      </w:r>
      <w:r w:rsidRPr="00BB464A">
        <w:rPr>
          <w:sz w:val="22"/>
          <w:szCs w:val="22"/>
        </w:rPr>
        <w:t xml:space="preserve"> </w:t>
      </w:r>
    </w:p>
    <w:p w:rsidR="003927AA" w:rsidRPr="00BB464A" w:rsidRDefault="003927AA" w:rsidP="003927AA">
      <w:pPr>
        <w:jc w:val="both"/>
        <w:rPr>
          <w:sz w:val="22"/>
          <w:szCs w:val="22"/>
        </w:rPr>
      </w:pPr>
    </w:p>
    <w:p w:rsidR="003927AA" w:rsidRPr="00BB464A" w:rsidRDefault="003927AA" w:rsidP="003927AA">
      <w:pPr>
        <w:numPr>
          <w:ilvl w:val="0"/>
          <w:numId w:val="14"/>
        </w:numPr>
        <w:tabs>
          <w:tab w:val="clear" w:pos="720"/>
          <w:tab w:val="num" w:pos="540"/>
        </w:tabs>
        <w:ind w:left="540" w:hanging="540"/>
        <w:jc w:val="both"/>
        <w:rPr>
          <w:sz w:val="22"/>
          <w:szCs w:val="22"/>
        </w:rPr>
      </w:pPr>
      <w:r w:rsidRPr="00BB464A">
        <w:rPr>
          <w:sz w:val="22"/>
          <w:szCs w:val="22"/>
        </w:rPr>
        <w:t>Pokud objednatel uplatní reklamaci, zavazuje se ji zhotovitel vyřídit bez zbytečného odkladu, nejpozději do 10 dnů od jejího uplatnění nebo do 24 hodin, jedná-li se o vadu (vady) ohrožující bezpečnost nebo provoz díla nebo v případě vzniku havárie, a to provedením opravy nebo výměnou vadné části díla, nebude-li objednatel požadovat slevu z ceny díla nebo neodstoupí-li objednatel v souladu s ob</w:t>
      </w:r>
      <w:r w:rsidR="005634D5">
        <w:rPr>
          <w:sz w:val="22"/>
          <w:szCs w:val="22"/>
        </w:rPr>
        <w:t>čanským</w:t>
      </w:r>
      <w:r w:rsidRPr="00BB464A">
        <w:rPr>
          <w:sz w:val="22"/>
          <w:szCs w:val="22"/>
        </w:rPr>
        <w:t xml:space="preserve"> zákoníkem od smlouvy. </w:t>
      </w:r>
    </w:p>
    <w:p w:rsidR="003927AA" w:rsidRPr="00BB464A" w:rsidRDefault="003927AA" w:rsidP="003927AA">
      <w:pPr>
        <w:jc w:val="both"/>
        <w:rPr>
          <w:sz w:val="22"/>
          <w:szCs w:val="22"/>
        </w:rPr>
      </w:pPr>
    </w:p>
    <w:p w:rsidR="003927AA" w:rsidRPr="00BB464A" w:rsidRDefault="003927AA" w:rsidP="003927AA">
      <w:pPr>
        <w:numPr>
          <w:ilvl w:val="0"/>
          <w:numId w:val="14"/>
        </w:numPr>
        <w:tabs>
          <w:tab w:val="clear" w:pos="720"/>
          <w:tab w:val="num" w:pos="540"/>
        </w:tabs>
        <w:ind w:left="540" w:hanging="540"/>
        <w:jc w:val="both"/>
        <w:rPr>
          <w:sz w:val="22"/>
          <w:szCs w:val="22"/>
        </w:rPr>
      </w:pPr>
      <w:r w:rsidRPr="00BB464A">
        <w:rPr>
          <w:sz w:val="22"/>
          <w:szCs w:val="22"/>
        </w:rPr>
        <w:lastRenderedPageBreak/>
        <w:t xml:space="preserve">Neodstraní-li zhotovitel reklamované vady ve lhůtách dle předchozí věty, je objednatel oprávněn nechat je odstranit třetí osobou. Náklady s tím spojené nese zhotovitel, který je povinen tyto náklady objednateli uhradit do 10 dnů po obdržení výzvy k úhradě. Pokud tak zhotovitel neučiní, má Objednatel právo náklady spojené s odstraněním vady uhradit z bankovní záruky zřízené dle </w:t>
      </w:r>
      <w:proofErr w:type="spellStart"/>
      <w:r w:rsidRPr="00BB464A">
        <w:rPr>
          <w:sz w:val="22"/>
          <w:szCs w:val="22"/>
        </w:rPr>
        <w:t>ust</w:t>
      </w:r>
      <w:proofErr w:type="spellEnd"/>
      <w:r w:rsidRPr="00BB464A">
        <w:rPr>
          <w:sz w:val="22"/>
          <w:szCs w:val="22"/>
        </w:rPr>
        <w:t>. 5.1</w:t>
      </w:r>
      <w:r>
        <w:rPr>
          <w:sz w:val="22"/>
          <w:szCs w:val="22"/>
        </w:rPr>
        <w:t>6</w:t>
      </w:r>
      <w:r w:rsidRPr="00BB464A">
        <w:rPr>
          <w:sz w:val="22"/>
          <w:szCs w:val="22"/>
        </w:rPr>
        <w:t xml:space="preserve"> Smlouvy o dílo. Tyto náklady se budou považovat za zaplacené dnem, kdy bude jim odpovídající finanční částka připsána na účet objednatele. </w:t>
      </w:r>
    </w:p>
    <w:p w:rsidR="003927AA" w:rsidRPr="00BB464A" w:rsidRDefault="003927AA" w:rsidP="003927AA">
      <w:pPr>
        <w:jc w:val="both"/>
        <w:rPr>
          <w:sz w:val="22"/>
          <w:szCs w:val="22"/>
        </w:rPr>
      </w:pPr>
    </w:p>
    <w:p w:rsidR="003927AA" w:rsidRPr="00BB464A" w:rsidRDefault="003927AA" w:rsidP="003927AA">
      <w:pPr>
        <w:numPr>
          <w:ilvl w:val="0"/>
          <w:numId w:val="14"/>
        </w:numPr>
        <w:tabs>
          <w:tab w:val="clear" w:pos="720"/>
          <w:tab w:val="num" w:pos="540"/>
        </w:tabs>
        <w:ind w:left="540" w:hanging="540"/>
        <w:jc w:val="both"/>
        <w:rPr>
          <w:sz w:val="22"/>
          <w:szCs w:val="22"/>
        </w:rPr>
      </w:pPr>
      <w:r w:rsidRPr="00BB464A">
        <w:rPr>
          <w:sz w:val="22"/>
          <w:szCs w:val="22"/>
        </w:rPr>
        <w:t xml:space="preserve">Doba od uplatnění záruky za jakost a do doby vyřízení reklamace se do záruční doby nezapočítává. Odstranění záruční vady </w:t>
      </w:r>
      <w:r>
        <w:rPr>
          <w:sz w:val="22"/>
          <w:szCs w:val="22"/>
        </w:rPr>
        <w:t xml:space="preserve">třetí osobou, podle předchozího </w:t>
      </w:r>
      <w:proofErr w:type="gramStart"/>
      <w:r>
        <w:rPr>
          <w:sz w:val="22"/>
          <w:szCs w:val="22"/>
        </w:rPr>
        <w:t xml:space="preserve">ustanovení, </w:t>
      </w:r>
      <w:r w:rsidRPr="00BB464A">
        <w:rPr>
          <w:sz w:val="22"/>
          <w:szCs w:val="22"/>
        </w:rPr>
        <w:t xml:space="preserve"> nebude</w:t>
      </w:r>
      <w:proofErr w:type="gramEnd"/>
      <w:r w:rsidRPr="00BB464A">
        <w:rPr>
          <w:sz w:val="22"/>
          <w:szCs w:val="22"/>
        </w:rPr>
        <w:t xml:space="preserve"> mít dále vliv na záruku za jakost díla poskytnutou zhotovitelem.</w:t>
      </w:r>
    </w:p>
    <w:p w:rsidR="003927AA" w:rsidRPr="00BB464A" w:rsidRDefault="003927AA" w:rsidP="003927AA">
      <w:pPr>
        <w:jc w:val="both"/>
        <w:rPr>
          <w:sz w:val="22"/>
          <w:szCs w:val="22"/>
        </w:rPr>
      </w:pPr>
    </w:p>
    <w:p w:rsidR="003927AA" w:rsidRPr="00BB464A" w:rsidRDefault="003927AA" w:rsidP="003927AA">
      <w:pPr>
        <w:numPr>
          <w:ilvl w:val="0"/>
          <w:numId w:val="14"/>
        </w:numPr>
        <w:tabs>
          <w:tab w:val="clear" w:pos="720"/>
          <w:tab w:val="num" w:pos="540"/>
        </w:tabs>
        <w:ind w:left="540" w:hanging="540"/>
        <w:jc w:val="both"/>
        <w:rPr>
          <w:sz w:val="22"/>
          <w:szCs w:val="22"/>
        </w:rPr>
      </w:pPr>
      <w:r w:rsidRPr="00BB464A">
        <w:rPr>
          <w:sz w:val="22"/>
          <w:szCs w:val="22"/>
        </w:rPr>
        <w:t xml:space="preserve"> Ostatní nároky objednatele z vad díla vyplývající z Ob</w:t>
      </w:r>
      <w:r w:rsidR="005634D5">
        <w:rPr>
          <w:sz w:val="22"/>
          <w:szCs w:val="22"/>
        </w:rPr>
        <w:t>čanského</w:t>
      </w:r>
      <w:r w:rsidRPr="00BB464A">
        <w:rPr>
          <w:sz w:val="22"/>
          <w:szCs w:val="22"/>
        </w:rPr>
        <w:t xml:space="preserve"> zákoníku nejsou dotčeny.</w:t>
      </w:r>
    </w:p>
    <w:p w:rsidR="003927AA" w:rsidRPr="00BB464A" w:rsidRDefault="003927AA" w:rsidP="003927AA">
      <w:pPr>
        <w:pStyle w:val="Odstavecseseznamem"/>
        <w:rPr>
          <w:sz w:val="22"/>
        </w:rPr>
      </w:pPr>
    </w:p>
    <w:p w:rsidR="003927AA" w:rsidRPr="00BB464A" w:rsidRDefault="003927AA" w:rsidP="003927AA">
      <w:pPr>
        <w:numPr>
          <w:ilvl w:val="0"/>
          <w:numId w:val="14"/>
        </w:numPr>
        <w:tabs>
          <w:tab w:val="clear" w:pos="720"/>
          <w:tab w:val="num" w:pos="540"/>
        </w:tabs>
        <w:ind w:left="540" w:hanging="540"/>
        <w:jc w:val="both"/>
        <w:rPr>
          <w:sz w:val="22"/>
          <w:szCs w:val="22"/>
        </w:rPr>
      </w:pPr>
      <w:r w:rsidRPr="00BB464A">
        <w:rPr>
          <w:sz w:val="22"/>
        </w:rPr>
        <w:t xml:space="preserve">Zhotovitel poskytne na opravy provedené </w:t>
      </w:r>
      <w:r>
        <w:rPr>
          <w:sz w:val="22"/>
        </w:rPr>
        <w:t xml:space="preserve">v rámci reklamace v posledních </w:t>
      </w:r>
      <w:r w:rsidRPr="00BB464A">
        <w:rPr>
          <w:sz w:val="22"/>
        </w:rPr>
        <w:t xml:space="preserve">12 měsících záruční doby záruku v délce 24 měsíců (nebude-li dohodnuta delší doba). Záruční doba začíná běžet ode dne převzetí odstraněné reklamované vady objednatelem. </w:t>
      </w:r>
    </w:p>
    <w:p w:rsidR="003927AA" w:rsidRPr="00BB464A" w:rsidRDefault="003927AA" w:rsidP="003927AA">
      <w:pPr>
        <w:rPr>
          <w:sz w:val="22"/>
          <w:szCs w:val="22"/>
        </w:rPr>
      </w:pPr>
    </w:p>
    <w:p w:rsidR="003927AA" w:rsidRPr="00BB464A" w:rsidRDefault="003927AA" w:rsidP="003927AA">
      <w:pPr>
        <w:pStyle w:val="RLTextlnkuslovan"/>
        <w:numPr>
          <w:ilvl w:val="0"/>
          <w:numId w:val="0"/>
        </w:numPr>
        <w:ind w:left="540" w:hanging="540"/>
        <w:rPr>
          <w:rFonts w:ascii="Times New Roman" w:hAnsi="Times New Roman"/>
          <w:sz w:val="22"/>
          <w:szCs w:val="22"/>
          <w:lang w:eastAsia="en-US"/>
        </w:rPr>
      </w:pPr>
      <w:r w:rsidRPr="00BB464A">
        <w:rPr>
          <w:rFonts w:ascii="Times New Roman" w:hAnsi="Times New Roman"/>
          <w:sz w:val="22"/>
          <w:szCs w:val="22"/>
          <w:lang w:eastAsia="en-US"/>
        </w:rPr>
        <w:t xml:space="preserve">15.7  1 měsíc po uplynutí </w:t>
      </w:r>
      <w:r>
        <w:rPr>
          <w:rFonts w:ascii="Times New Roman" w:hAnsi="Times New Roman"/>
          <w:sz w:val="22"/>
          <w:szCs w:val="22"/>
          <w:lang w:eastAsia="en-US"/>
        </w:rPr>
        <w:t>z</w:t>
      </w:r>
      <w:r w:rsidRPr="00BB464A">
        <w:rPr>
          <w:rFonts w:ascii="Times New Roman" w:hAnsi="Times New Roman"/>
          <w:sz w:val="22"/>
          <w:szCs w:val="22"/>
          <w:lang w:eastAsia="en-US"/>
        </w:rPr>
        <w:t>áruky, případně po dni odstranění veškerých vad a nedodělků, dle toho, která z</w:t>
      </w:r>
      <w:r w:rsidRPr="00BB464A">
        <w:rPr>
          <w:rFonts w:ascii="Times New Roman" w:hAnsi="Times New Roman"/>
          <w:sz w:val="22"/>
          <w:szCs w:val="22"/>
        </w:rPr>
        <w:t> uvedených skutečností nastane později,</w:t>
      </w:r>
      <w:r w:rsidRPr="00BB464A">
        <w:rPr>
          <w:rFonts w:ascii="Times New Roman" w:hAnsi="Times New Roman"/>
          <w:sz w:val="22"/>
          <w:szCs w:val="22"/>
          <w:lang w:eastAsia="en-US"/>
        </w:rPr>
        <w:t xml:space="preserve"> </w:t>
      </w:r>
      <w:r>
        <w:rPr>
          <w:rFonts w:ascii="Times New Roman" w:hAnsi="Times New Roman"/>
          <w:sz w:val="22"/>
          <w:szCs w:val="22"/>
          <w:lang w:eastAsia="en-US"/>
        </w:rPr>
        <w:t>o</w:t>
      </w:r>
      <w:r w:rsidRPr="00BB464A">
        <w:rPr>
          <w:rFonts w:ascii="Times New Roman" w:hAnsi="Times New Roman"/>
          <w:sz w:val="22"/>
          <w:szCs w:val="22"/>
          <w:lang w:eastAsia="en-US"/>
        </w:rPr>
        <w:t xml:space="preserve">bjednatel vydá </w:t>
      </w:r>
      <w:r>
        <w:rPr>
          <w:rFonts w:ascii="Times New Roman" w:hAnsi="Times New Roman"/>
          <w:sz w:val="22"/>
          <w:szCs w:val="22"/>
          <w:lang w:eastAsia="en-US"/>
        </w:rPr>
        <w:t>z</w:t>
      </w:r>
      <w:r w:rsidRPr="00BB464A">
        <w:rPr>
          <w:rFonts w:ascii="Times New Roman" w:hAnsi="Times New Roman"/>
          <w:sz w:val="22"/>
          <w:szCs w:val="22"/>
          <w:lang w:eastAsia="en-US"/>
        </w:rPr>
        <w:t>hotoviteli originál listiny prokazující zřízení bankovní záruky.</w:t>
      </w:r>
    </w:p>
    <w:p w:rsidR="003927AA" w:rsidRPr="00BB464A" w:rsidRDefault="003927AA" w:rsidP="003927AA">
      <w:pPr>
        <w:rPr>
          <w:sz w:val="22"/>
          <w:szCs w:val="22"/>
        </w:rPr>
      </w:pPr>
    </w:p>
    <w:p w:rsidR="003927AA" w:rsidRPr="00BB464A" w:rsidRDefault="003927AA" w:rsidP="003927AA">
      <w:pPr>
        <w:jc w:val="center"/>
        <w:rPr>
          <w:b/>
          <w:bCs/>
          <w:sz w:val="22"/>
          <w:szCs w:val="22"/>
        </w:rPr>
      </w:pPr>
      <w:r w:rsidRPr="00BB464A">
        <w:rPr>
          <w:b/>
          <w:bCs/>
          <w:sz w:val="22"/>
          <w:szCs w:val="22"/>
        </w:rPr>
        <w:t>Čl. XVI.</w:t>
      </w:r>
    </w:p>
    <w:p w:rsidR="003927AA" w:rsidRPr="00BB464A" w:rsidRDefault="003927AA" w:rsidP="003927AA">
      <w:pPr>
        <w:pStyle w:val="Nadpis4"/>
        <w:spacing w:before="120"/>
        <w:jc w:val="center"/>
        <w:rPr>
          <w:bCs w:val="0"/>
          <w:sz w:val="22"/>
          <w:szCs w:val="22"/>
        </w:rPr>
      </w:pPr>
      <w:r w:rsidRPr="00BB464A">
        <w:rPr>
          <w:bCs w:val="0"/>
          <w:sz w:val="22"/>
          <w:szCs w:val="22"/>
        </w:rPr>
        <w:t>DORUČOVÁNÍ</w:t>
      </w:r>
    </w:p>
    <w:p w:rsidR="003927AA" w:rsidRPr="00BB464A" w:rsidRDefault="003927AA" w:rsidP="003927AA">
      <w:pPr>
        <w:numPr>
          <w:ilvl w:val="1"/>
          <w:numId w:val="18"/>
        </w:numPr>
        <w:spacing w:before="120"/>
        <w:jc w:val="both"/>
        <w:rPr>
          <w:sz w:val="22"/>
          <w:szCs w:val="22"/>
        </w:rPr>
      </w:pPr>
      <w:r w:rsidRPr="00BB464A">
        <w:rPr>
          <w:sz w:val="22"/>
          <w:szCs w:val="22"/>
        </w:rPr>
        <w:tab/>
        <w:t>Všechny písemnosti dle této smlouvy budou doručovány osobně, kurýrem, datovou schránkou nebo poštou na adresu sídla smluvních stran uvedenou v záhlaví Smlouvy. Změny doručovací adresy jsou možné písemným oznámením doručeným druhé smluvní straně.</w:t>
      </w:r>
    </w:p>
    <w:p w:rsidR="003927AA" w:rsidRPr="00BB464A" w:rsidRDefault="003927AA" w:rsidP="003927AA">
      <w:pPr>
        <w:numPr>
          <w:ilvl w:val="1"/>
          <w:numId w:val="18"/>
        </w:numPr>
        <w:spacing w:before="120"/>
        <w:jc w:val="both"/>
        <w:rPr>
          <w:sz w:val="22"/>
          <w:szCs w:val="22"/>
        </w:rPr>
      </w:pPr>
      <w:r w:rsidRPr="00BB464A">
        <w:rPr>
          <w:sz w:val="22"/>
          <w:szCs w:val="22"/>
        </w:rPr>
        <w:tab/>
        <w:t>Písemnost bude doručena jejím doručením nebo odmítnutím převzetí.</w:t>
      </w:r>
    </w:p>
    <w:p w:rsidR="003927AA" w:rsidRPr="00BB464A" w:rsidRDefault="003927AA" w:rsidP="003927AA">
      <w:pPr>
        <w:numPr>
          <w:ilvl w:val="1"/>
          <w:numId w:val="18"/>
        </w:numPr>
        <w:spacing w:before="120"/>
        <w:jc w:val="both"/>
        <w:rPr>
          <w:sz w:val="22"/>
          <w:szCs w:val="22"/>
        </w:rPr>
      </w:pPr>
      <w:r w:rsidRPr="00BB464A">
        <w:rPr>
          <w:sz w:val="22"/>
          <w:szCs w:val="22"/>
        </w:rPr>
        <w:tab/>
        <w:t>V případě neexistence důkazu o dřívějším doručení se bude mít za to, že písemnost zasílaná doporučeným dopisem s </w:t>
      </w:r>
      <w:proofErr w:type="spellStart"/>
      <w:r w:rsidRPr="00BB464A">
        <w:rPr>
          <w:sz w:val="22"/>
          <w:szCs w:val="22"/>
        </w:rPr>
        <w:t>dodejkou</w:t>
      </w:r>
      <w:proofErr w:type="spellEnd"/>
      <w:r w:rsidRPr="00BB464A">
        <w:rPr>
          <w:sz w:val="22"/>
          <w:szCs w:val="22"/>
        </w:rPr>
        <w:t xml:space="preserve"> byla doručena na konci sedmého dne po jejím odeslání.</w:t>
      </w:r>
    </w:p>
    <w:p w:rsidR="003927AA" w:rsidRPr="00BB464A" w:rsidRDefault="003927AA" w:rsidP="003927AA">
      <w:pPr>
        <w:jc w:val="center"/>
        <w:rPr>
          <w:b/>
          <w:sz w:val="22"/>
        </w:rPr>
      </w:pPr>
    </w:p>
    <w:p w:rsidR="003927AA" w:rsidRDefault="003927AA" w:rsidP="003927AA">
      <w:pPr>
        <w:jc w:val="center"/>
        <w:rPr>
          <w:b/>
          <w:sz w:val="22"/>
        </w:rPr>
      </w:pPr>
    </w:p>
    <w:p w:rsidR="003927AA" w:rsidRPr="00BB464A" w:rsidRDefault="003927AA" w:rsidP="003927AA">
      <w:pPr>
        <w:jc w:val="center"/>
        <w:rPr>
          <w:b/>
          <w:bCs/>
          <w:sz w:val="22"/>
          <w:szCs w:val="22"/>
        </w:rPr>
      </w:pPr>
      <w:r w:rsidRPr="00BB464A">
        <w:rPr>
          <w:b/>
          <w:sz w:val="22"/>
        </w:rPr>
        <w:t>Čl. XVII.</w:t>
      </w:r>
    </w:p>
    <w:p w:rsidR="003927AA" w:rsidRPr="00BB464A" w:rsidRDefault="003927AA" w:rsidP="003927AA">
      <w:pPr>
        <w:spacing w:before="120"/>
        <w:jc w:val="center"/>
        <w:rPr>
          <w:b/>
          <w:sz w:val="22"/>
          <w:szCs w:val="22"/>
        </w:rPr>
      </w:pPr>
      <w:r w:rsidRPr="00BB464A">
        <w:rPr>
          <w:b/>
          <w:sz w:val="22"/>
          <w:szCs w:val="22"/>
        </w:rPr>
        <w:t xml:space="preserve">ODPOVĚDNOST ZA ŠKODU </w:t>
      </w:r>
    </w:p>
    <w:p w:rsidR="003927AA" w:rsidRPr="00BB464A" w:rsidRDefault="003927AA" w:rsidP="003927AA">
      <w:pPr>
        <w:numPr>
          <w:ilvl w:val="1"/>
          <w:numId w:val="19"/>
        </w:numPr>
        <w:spacing w:before="120"/>
        <w:jc w:val="both"/>
        <w:rPr>
          <w:snapToGrid w:val="0"/>
          <w:sz w:val="22"/>
          <w:szCs w:val="22"/>
        </w:rPr>
      </w:pPr>
      <w:r w:rsidRPr="00BB464A">
        <w:rPr>
          <w:snapToGrid w:val="0"/>
          <w:sz w:val="22"/>
          <w:szCs w:val="22"/>
        </w:rPr>
        <w:tab/>
        <w:t>Zhotovitel odpovídá za škody, které způsobí v souvislosti s provád</w:t>
      </w:r>
      <w:r w:rsidRPr="00BB464A">
        <w:rPr>
          <w:sz w:val="22"/>
          <w:szCs w:val="22"/>
        </w:rPr>
        <w:t xml:space="preserve">ěním díla (popř. </w:t>
      </w:r>
      <w:r>
        <w:rPr>
          <w:sz w:val="22"/>
          <w:szCs w:val="22"/>
        </w:rPr>
        <w:t xml:space="preserve">které způsobí </w:t>
      </w:r>
      <w:r w:rsidRPr="00BB464A">
        <w:rPr>
          <w:sz w:val="22"/>
          <w:szCs w:val="22"/>
        </w:rPr>
        <w:t>jím pověřené osoby</w:t>
      </w:r>
      <w:r>
        <w:rPr>
          <w:sz w:val="22"/>
          <w:szCs w:val="22"/>
        </w:rPr>
        <w:t>, resp. subdodavatelé</w:t>
      </w:r>
      <w:r w:rsidRPr="00BB464A">
        <w:rPr>
          <w:sz w:val="22"/>
          <w:szCs w:val="22"/>
        </w:rPr>
        <w:t>)</w:t>
      </w:r>
      <w:r w:rsidRPr="00BB464A">
        <w:rPr>
          <w:snapToGrid w:val="0"/>
          <w:sz w:val="22"/>
          <w:szCs w:val="22"/>
        </w:rPr>
        <w:t>.</w:t>
      </w:r>
    </w:p>
    <w:p w:rsidR="003927AA" w:rsidRDefault="003927AA" w:rsidP="003927AA">
      <w:pPr>
        <w:numPr>
          <w:ilvl w:val="1"/>
          <w:numId w:val="19"/>
        </w:numPr>
        <w:spacing w:before="120"/>
        <w:jc w:val="both"/>
        <w:rPr>
          <w:snapToGrid w:val="0"/>
          <w:sz w:val="22"/>
          <w:szCs w:val="22"/>
        </w:rPr>
      </w:pPr>
      <w:r w:rsidRPr="00BB464A">
        <w:rPr>
          <w:snapToGrid w:val="0"/>
          <w:sz w:val="22"/>
          <w:szCs w:val="22"/>
        </w:rPr>
        <w:t xml:space="preserve">  Zhotovitel odpovídá za škodu, kterou způsobí </w:t>
      </w:r>
      <w:r w:rsidRPr="00BB464A">
        <w:rPr>
          <w:sz w:val="22"/>
          <w:szCs w:val="22"/>
        </w:rPr>
        <w:t>v souvislosti s prováděním díla (popř. jím pověřené osoby),</w:t>
      </w:r>
      <w:r w:rsidRPr="00BB464A">
        <w:rPr>
          <w:snapToGrid w:val="0"/>
          <w:sz w:val="22"/>
          <w:szCs w:val="22"/>
        </w:rPr>
        <w:t xml:space="preserve"> spočívající v</w:t>
      </w:r>
      <w:r>
        <w:rPr>
          <w:snapToGrid w:val="0"/>
          <w:sz w:val="22"/>
          <w:szCs w:val="22"/>
        </w:rPr>
        <w:t> </w:t>
      </w:r>
      <w:r w:rsidRPr="00BB464A">
        <w:rPr>
          <w:snapToGrid w:val="0"/>
          <w:sz w:val="22"/>
          <w:szCs w:val="22"/>
        </w:rPr>
        <w:t>zamítnutí</w:t>
      </w:r>
      <w:r>
        <w:rPr>
          <w:snapToGrid w:val="0"/>
          <w:sz w:val="22"/>
          <w:szCs w:val="22"/>
        </w:rPr>
        <w:t xml:space="preserve"> nebo snížení</w:t>
      </w:r>
      <w:r w:rsidRPr="00BB464A">
        <w:rPr>
          <w:snapToGrid w:val="0"/>
          <w:sz w:val="22"/>
          <w:szCs w:val="22"/>
        </w:rPr>
        <w:t xml:space="preserve"> podpory v rámci </w:t>
      </w:r>
      <w:r w:rsidRPr="00BB464A">
        <w:rPr>
          <w:bCs/>
          <w:sz w:val="22"/>
          <w:szCs w:val="22"/>
        </w:rPr>
        <w:t xml:space="preserve">Operačního programu </w:t>
      </w:r>
      <w:r w:rsidRPr="00BB464A">
        <w:rPr>
          <w:snapToGrid w:val="0"/>
          <w:sz w:val="22"/>
          <w:szCs w:val="22"/>
        </w:rPr>
        <w:t xml:space="preserve">na realizaci díla, které je předmětem této smlouvy. </w:t>
      </w:r>
    </w:p>
    <w:p w:rsidR="003927AA" w:rsidRPr="00BB464A" w:rsidRDefault="003927AA" w:rsidP="003927AA">
      <w:pPr>
        <w:spacing w:before="120"/>
        <w:jc w:val="both"/>
        <w:rPr>
          <w:snapToGrid w:val="0"/>
          <w:sz w:val="22"/>
          <w:szCs w:val="22"/>
        </w:rPr>
      </w:pPr>
    </w:p>
    <w:p w:rsidR="003927AA" w:rsidRPr="00BB464A" w:rsidRDefault="003927AA" w:rsidP="003927AA">
      <w:pPr>
        <w:jc w:val="center"/>
        <w:rPr>
          <w:b/>
          <w:bCs/>
          <w:sz w:val="22"/>
          <w:szCs w:val="22"/>
        </w:rPr>
      </w:pPr>
      <w:r w:rsidRPr="00BB464A">
        <w:rPr>
          <w:b/>
          <w:bCs/>
          <w:sz w:val="22"/>
          <w:szCs w:val="22"/>
        </w:rPr>
        <w:t>Čl. XVIII.</w:t>
      </w:r>
    </w:p>
    <w:p w:rsidR="003927AA" w:rsidRPr="00BB464A" w:rsidRDefault="003927AA" w:rsidP="003927AA">
      <w:pPr>
        <w:jc w:val="center"/>
        <w:rPr>
          <w:b/>
          <w:bCs/>
          <w:sz w:val="22"/>
          <w:szCs w:val="22"/>
        </w:rPr>
      </w:pPr>
      <w:r w:rsidRPr="00BB464A">
        <w:rPr>
          <w:b/>
          <w:bCs/>
          <w:sz w:val="22"/>
          <w:szCs w:val="22"/>
        </w:rPr>
        <w:t>ZÁVĚREČNÁ USTANOVENÍ</w:t>
      </w:r>
    </w:p>
    <w:p w:rsidR="003927AA" w:rsidRPr="00BB464A" w:rsidRDefault="003927AA" w:rsidP="003927AA">
      <w:pPr>
        <w:jc w:val="center"/>
        <w:rPr>
          <w:sz w:val="22"/>
          <w:szCs w:val="22"/>
        </w:rPr>
      </w:pPr>
    </w:p>
    <w:p w:rsidR="003927AA" w:rsidRPr="00BB464A" w:rsidRDefault="003927AA" w:rsidP="003927AA">
      <w:pPr>
        <w:numPr>
          <w:ilvl w:val="1"/>
          <w:numId w:val="20"/>
        </w:numPr>
        <w:tabs>
          <w:tab w:val="num" w:pos="1440"/>
        </w:tabs>
        <w:spacing w:before="120"/>
        <w:jc w:val="both"/>
        <w:rPr>
          <w:snapToGrid w:val="0"/>
          <w:sz w:val="22"/>
          <w:szCs w:val="22"/>
        </w:rPr>
      </w:pPr>
      <w:r w:rsidRPr="00BB464A">
        <w:rPr>
          <w:sz w:val="22"/>
          <w:szCs w:val="22"/>
        </w:rPr>
        <w:tab/>
      </w:r>
      <w:r w:rsidRPr="00BB464A">
        <w:rPr>
          <w:snapToGrid w:val="0"/>
          <w:sz w:val="22"/>
          <w:szCs w:val="22"/>
        </w:rPr>
        <w:t>Zhotovitel prohlašuje, že je odborně způsobilým provést objednané dílo řádně</w:t>
      </w:r>
      <w:r w:rsidRPr="00BB464A">
        <w:rPr>
          <w:snapToGrid w:val="0"/>
          <w:sz w:val="22"/>
          <w:szCs w:val="22"/>
        </w:rPr>
        <w:br/>
        <w:t>a kvalitně. Jeho zaměstnanci jsou proškoleni v předpisech pro zajištění bezpečnosti a ochrany zdraví při práci a požární ochrany a jsou pojištěni pro případ úrazu nebo úmrtí v důsledku pracovního úrazu či nemoci z povolání.</w:t>
      </w:r>
    </w:p>
    <w:p w:rsidR="003927AA" w:rsidRPr="00BB464A" w:rsidRDefault="003927AA" w:rsidP="003927AA">
      <w:pPr>
        <w:numPr>
          <w:ilvl w:val="1"/>
          <w:numId w:val="20"/>
        </w:numPr>
        <w:tabs>
          <w:tab w:val="num" w:pos="1440"/>
        </w:tabs>
        <w:spacing w:before="120"/>
        <w:jc w:val="both"/>
        <w:rPr>
          <w:snapToGrid w:val="0"/>
          <w:sz w:val="22"/>
          <w:szCs w:val="22"/>
        </w:rPr>
      </w:pPr>
      <w:r w:rsidRPr="00BB464A">
        <w:rPr>
          <w:snapToGrid w:val="0"/>
          <w:sz w:val="22"/>
          <w:szCs w:val="22"/>
        </w:rPr>
        <w:tab/>
        <w:t xml:space="preserve">Obsah této smlouvy lze měnit výhradně písemnými smluvními dodatky podepsanými </w:t>
      </w:r>
      <w:r w:rsidRPr="00BB464A">
        <w:rPr>
          <w:snapToGrid w:val="0"/>
          <w:sz w:val="22"/>
          <w:szCs w:val="22"/>
        </w:rPr>
        <w:br/>
        <w:t>statutárními zástupci nebo zmocněnými zástupci obou smluvních stran.</w:t>
      </w:r>
    </w:p>
    <w:p w:rsidR="003927AA" w:rsidRPr="00BB464A" w:rsidRDefault="003927AA" w:rsidP="003927AA">
      <w:pPr>
        <w:numPr>
          <w:ilvl w:val="1"/>
          <w:numId w:val="20"/>
        </w:numPr>
        <w:tabs>
          <w:tab w:val="num" w:pos="1440"/>
        </w:tabs>
        <w:spacing w:before="120"/>
        <w:jc w:val="both"/>
        <w:rPr>
          <w:snapToGrid w:val="0"/>
          <w:sz w:val="22"/>
          <w:szCs w:val="22"/>
        </w:rPr>
      </w:pPr>
      <w:r w:rsidRPr="00BB464A">
        <w:rPr>
          <w:snapToGrid w:val="0"/>
          <w:sz w:val="22"/>
          <w:szCs w:val="22"/>
        </w:rPr>
        <w:tab/>
        <w:t>Tato smlouva nabývá platnosti a účinnosti dnem jejího podpisu oběma smluvními stranami.</w:t>
      </w:r>
    </w:p>
    <w:p w:rsidR="003927AA" w:rsidRPr="00BB464A" w:rsidRDefault="003927AA" w:rsidP="003927AA">
      <w:pPr>
        <w:numPr>
          <w:ilvl w:val="1"/>
          <w:numId w:val="20"/>
        </w:numPr>
        <w:tabs>
          <w:tab w:val="num" w:pos="1440"/>
        </w:tabs>
        <w:spacing w:before="120"/>
        <w:jc w:val="both"/>
        <w:rPr>
          <w:snapToGrid w:val="0"/>
          <w:sz w:val="22"/>
          <w:szCs w:val="22"/>
        </w:rPr>
      </w:pPr>
      <w:r w:rsidRPr="00BB464A">
        <w:rPr>
          <w:snapToGrid w:val="0"/>
          <w:sz w:val="22"/>
          <w:szCs w:val="22"/>
        </w:rPr>
        <w:lastRenderedPageBreak/>
        <w:tab/>
        <w:t>Tato smlouva je vyhotovena ve 4 stejnopisech, z nichž po podpisu obdrží každá smluvní strana dvě identická vyhotovení.</w:t>
      </w:r>
    </w:p>
    <w:p w:rsidR="003927AA" w:rsidRPr="00BB464A" w:rsidRDefault="003927AA" w:rsidP="003927AA">
      <w:pPr>
        <w:numPr>
          <w:ilvl w:val="1"/>
          <w:numId w:val="20"/>
        </w:numPr>
        <w:tabs>
          <w:tab w:val="num" w:pos="1440"/>
        </w:tabs>
        <w:spacing w:before="120"/>
        <w:jc w:val="both"/>
        <w:rPr>
          <w:snapToGrid w:val="0"/>
          <w:sz w:val="22"/>
          <w:szCs w:val="22"/>
        </w:rPr>
      </w:pPr>
      <w:r w:rsidRPr="00BB464A">
        <w:rPr>
          <w:snapToGrid w:val="0"/>
          <w:sz w:val="22"/>
          <w:szCs w:val="22"/>
        </w:rPr>
        <w:tab/>
        <w:t>Tato smlouva je podepsána oprávněnými zástupci smluvních stran a odpovídá jejich pravé a svobodné vůli.</w:t>
      </w:r>
    </w:p>
    <w:p w:rsidR="003927AA" w:rsidRPr="00BB464A" w:rsidRDefault="003927AA" w:rsidP="003927AA">
      <w:pPr>
        <w:numPr>
          <w:ilvl w:val="1"/>
          <w:numId w:val="20"/>
        </w:numPr>
        <w:tabs>
          <w:tab w:val="num" w:pos="1440"/>
        </w:tabs>
        <w:spacing w:before="120"/>
        <w:jc w:val="both"/>
        <w:rPr>
          <w:snapToGrid w:val="0"/>
          <w:sz w:val="22"/>
          <w:szCs w:val="22"/>
        </w:rPr>
      </w:pPr>
      <w:r w:rsidRPr="00BB464A">
        <w:rPr>
          <w:snapToGrid w:val="0"/>
          <w:sz w:val="22"/>
          <w:szCs w:val="22"/>
        </w:rPr>
        <w:t xml:space="preserve">     Smluvní strany souhlasí se zveřejněním smlouvy na internetových stránkách MČ Prahy 8.</w:t>
      </w:r>
    </w:p>
    <w:p w:rsidR="003927AA" w:rsidRPr="00BB464A" w:rsidRDefault="003927AA" w:rsidP="003927AA">
      <w:pPr>
        <w:numPr>
          <w:ilvl w:val="1"/>
          <w:numId w:val="20"/>
        </w:numPr>
        <w:tabs>
          <w:tab w:val="num" w:pos="1440"/>
        </w:tabs>
        <w:spacing w:before="120"/>
        <w:jc w:val="both"/>
        <w:rPr>
          <w:snapToGrid w:val="0"/>
          <w:sz w:val="22"/>
          <w:szCs w:val="22"/>
        </w:rPr>
      </w:pPr>
      <w:r w:rsidRPr="00BB464A">
        <w:rPr>
          <w:snapToGrid w:val="0"/>
          <w:sz w:val="22"/>
          <w:szCs w:val="22"/>
        </w:rPr>
        <w:tab/>
        <w:t>Závazkový vztah podle této smlouvy se řídí Ob</w:t>
      </w:r>
      <w:r w:rsidR="005C04CC">
        <w:rPr>
          <w:snapToGrid w:val="0"/>
          <w:sz w:val="22"/>
          <w:szCs w:val="22"/>
        </w:rPr>
        <w:t>čanským</w:t>
      </w:r>
      <w:r w:rsidRPr="00BB464A">
        <w:rPr>
          <w:snapToGrid w:val="0"/>
          <w:sz w:val="22"/>
          <w:szCs w:val="22"/>
        </w:rPr>
        <w:t xml:space="preserve"> zákoníkem. Není-li ve smlouvě uvedeno jinak, řídí se vztahy touto smlouvou založené příslušnými ustanoveními cit. Ob</w:t>
      </w:r>
      <w:r w:rsidR="005C04CC">
        <w:rPr>
          <w:snapToGrid w:val="0"/>
          <w:sz w:val="22"/>
          <w:szCs w:val="22"/>
        </w:rPr>
        <w:t>čanského</w:t>
      </w:r>
      <w:r w:rsidRPr="00BB464A">
        <w:rPr>
          <w:snapToGrid w:val="0"/>
          <w:sz w:val="22"/>
          <w:szCs w:val="22"/>
        </w:rPr>
        <w:t xml:space="preserve"> zákoníku.</w:t>
      </w:r>
    </w:p>
    <w:p w:rsidR="003927AA" w:rsidRPr="00BB464A" w:rsidRDefault="003927AA" w:rsidP="003927AA">
      <w:pPr>
        <w:numPr>
          <w:ilvl w:val="1"/>
          <w:numId w:val="20"/>
        </w:numPr>
        <w:tabs>
          <w:tab w:val="num" w:pos="1440"/>
        </w:tabs>
        <w:spacing w:before="120"/>
        <w:jc w:val="both"/>
        <w:rPr>
          <w:snapToGrid w:val="0"/>
          <w:sz w:val="22"/>
          <w:szCs w:val="22"/>
        </w:rPr>
      </w:pPr>
      <w:r w:rsidRPr="00BB464A">
        <w:rPr>
          <w:snapToGrid w:val="0"/>
          <w:sz w:val="22"/>
          <w:szCs w:val="22"/>
        </w:rPr>
        <w:t xml:space="preserve">     Objednatel je oprávněn okamžitě odstoupit od smlouvy pro případ, že mu nebude podpora v rámci </w:t>
      </w:r>
      <w:r w:rsidRPr="00BB464A">
        <w:rPr>
          <w:bCs/>
          <w:sz w:val="22"/>
          <w:szCs w:val="22"/>
        </w:rPr>
        <w:t>Opera</w:t>
      </w:r>
      <w:r w:rsidR="001310D9">
        <w:rPr>
          <w:bCs/>
          <w:sz w:val="22"/>
          <w:szCs w:val="22"/>
        </w:rPr>
        <w:t xml:space="preserve">čního programu </w:t>
      </w:r>
      <w:r w:rsidRPr="00BB464A">
        <w:rPr>
          <w:snapToGrid w:val="0"/>
          <w:sz w:val="22"/>
          <w:szCs w:val="22"/>
        </w:rPr>
        <w:t>poskytnuta.</w:t>
      </w:r>
    </w:p>
    <w:p w:rsidR="003927AA" w:rsidRPr="000915EB" w:rsidRDefault="003927AA" w:rsidP="003927AA">
      <w:pPr>
        <w:numPr>
          <w:ilvl w:val="1"/>
          <w:numId w:val="20"/>
        </w:numPr>
        <w:tabs>
          <w:tab w:val="num" w:pos="1440"/>
        </w:tabs>
        <w:spacing w:before="120"/>
        <w:jc w:val="both"/>
        <w:rPr>
          <w:rStyle w:val="Zvraznn"/>
          <w:i w:val="0"/>
          <w:iCs w:val="0"/>
          <w:snapToGrid w:val="0"/>
          <w:sz w:val="22"/>
        </w:rPr>
      </w:pPr>
      <w:r w:rsidRPr="00BB464A">
        <w:rPr>
          <w:rStyle w:val="Zvraznn"/>
          <w:sz w:val="22"/>
        </w:rPr>
        <w:t xml:space="preserve">    </w:t>
      </w:r>
      <w:r w:rsidRPr="00BB464A">
        <w:rPr>
          <w:rStyle w:val="Zvraznn"/>
          <w:i w:val="0"/>
          <w:sz w:val="22"/>
        </w:rPr>
        <w:t>Všechny spory vznikající z této smlouvy a v souvislosti s ní budou rozhodovány s konečnou platností u Rozhodčího soudu při Hospodářské komoře České republiky a Agrární komoře České republiky podle jeho Řádu a Pravidel jedním rozhodcem jmenovaným předsedou Rozhodčího soudu.</w:t>
      </w:r>
    </w:p>
    <w:p w:rsidR="000915EB" w:rsidRPr="005634D5" w:rsidRDefault="000915EB" w:rsidP="000915EB">
      <w:pPr>
        <w:numPr>
          <w:ilvl w:val="1"/>
          <w:numId w:val="20"/>
        </w:numPr>
        <w:tabs>
          <w:tab w:val="clear" w:pos="390"/>
          <w:tab w:val="num" w:pos="709"/>
        </w:tabs>
        <w:spacing w:before="120"/>
        <w:jc w:val="both"/>
        <w:rPr>
          <w:snapToGrid w:val="0"/>
          <w:color w:val="000000"/>
          <w:sz w:val="22"/>
          <w:szCs w:val="22"/>
        </w:rPr>
      </w:pPr>
      <w:r w:rsidRPr="005634D5">
        <w:rPr>
          <w:snapToGrid w:val="0"/>
          <w:color w:val="000000"/>
          <w:sz w:val="22"/>
          <w:szCs w:val="22"/>
        </w:rPr>
        <w:t>Zadávací řízení může být ukončeno zrušením zadávacího řízení na veřejnou zakázku v souladu s § 84 ZVZ; za důvod hodný zvláštního zřetele, pro který nelze na zadavateli požadovat, aby v zadávacím řízení pokračoval (ve smyslu § 84 odst. 2 písm. e)) se považuje i případné neposkytnutí dotace.</w:t>
      </w:r>
    </w:p>
    <w:p w:rsidR="003927AA" w:rsidRPr="00BB464A" w:rsidRDefault="003927AA" w:rsidP="003927AA">
      <w:pPr>
        <w:spacing w:before="120"/>
        <w:jc w:val="both"/>
        <w:rPr>
          <w:snapToGrid w:val="0"/>
          <w:sz w:val="22"/>
        </w:rPr>
      </w:pPr>
      <w:r w:rsidRPr="00BB464A">
        <w:rPr>
          <w:snapToGrid w:val="0"/>
          <w:sz w:val="22"/>
        </w:rPr>
        <w:t xml:space="preserve"> 18.1</w:t>
      </w:r>
      <w:r w:rsidR="005634D5">
        <w:rPr>
          <w:snapToGrid w:val="0"/>
          <w:sz w:val="22"/>
        </w:rPr>
        <w:t>1</w:t>
      </w:r>
      <w:r w:rsidRPr="00BB464A">
        <w:rPr>
          <w:snapToGrid w:val="0"/>
          <w:sz w:val="22"/>
        </w:rPr>
        <w:t xml:space="preserve"> </w:t>
      </w:r>
      <w:r w:rsidRPr="00BB464A">
        <w:rPr>
          <w:snapToGrid w:val="0"/>
          <w:sz w:val="22"/>
          <w:szCs w:val="22"/>
        </w:rPr>
        <w:t xml:space="preserve">Nedílnou součástí smlouvy </w:t>
      </w:r>
      <w:r>
        <w:rPr>
          <w:snapToGrid w:val="0"/>
          <w:sz w:val="22"/>
          <w:szCs w:val="22"/>
        </w:rPr>
        <w:t>jsou</w:t>
      </w:r>
      <w:r w:rsidRPr="00BB464A">
        <w:rPr>
          <w:snapToGrid w:val="0"/>
          <w:sz w:val="22"/>
          <w:szCs w:val="22"/>
        </w:rPr>
        <w:t xml:space="preserve"> t</w:t>
      </w:r>
      <w:r>
        <w:rPr>
          <w:snapToGrid w:val="0"/>
          <w:sz w:val="22"/>
          <w:szCs w:val="22"/>
        </w:rPr>
        <w:t>y</w:t>
      </w:r>
      <w:r w:rsidRPr="00BB464A">
        <w:rPr>
          <w:snapToGrid w:val="0"/>
          <w:sz w:val="22"/>
          <w:szCs w:val="22"/>
        </w:rPr>
        <w:t>to příloh</w:t>
      </w:r>
      <w:r>
        <w:rPr>
          <w:snapToGrid w:val="0"/>
          <w:sz w:val="22"/>
          <w:szCs w:val="22"/>
        </w:rPr>
        <w:t>y</w:t>
      </w:r>
      <w:r w:rsidRPr="00BB464A">
        <w:rPr>
          <w:snapToGrid w:val="0"/>
          <w:sz w:val="22"/>
          <w:szCs w:val="22"/>
        </w:rPr>
        <w:t>:</w:t>
      </w:r>
    </w:p>
    <w:p w:rsidR="003927AA" w:rsidRPr="006851F2" w:rsidRDefault="003927AA" w:rsidP="003927AA">
      <w:pPr>
        <w:spacing w:before="120"/>
        <w:ind w:firstLine="680"/>
        <w:jc w:val="both"/>
        <w:rPr>
          <w:snapToGrid w:val="0"/>
          <w:sz w:val="22"/>
          <w:szCs w:val="22"/>
        </w:rPr>
      </w:pPr>
      <w:r w:rsidRPr="006851F2">
        <w:rPr>
          <w:snapToGrid w:val="0"/>
          <w:sz w:val="22"/>
          <w:szCs w:val="22"/>
        </w:rPr>
        <w:t>Příloha č. 1 -  cenová nabídka (oceněný položkový rozpočet)</w:t>
      </w:r>
    </w:p>
    <w:p w:rsidR="003927AA" w:rsidRPr="000B5755" w:rsidRDefault="003927AA" w:rsidP="003927AA">
      <w:pPr>
        <w:spacing w:before="120"/>
        <w:ind w:left="720" w:hanging="40"/>
        <w:jc w:val="both"/>
        <w:rPr>
          <w:sz w:val="22"/>
          <w:szCs w:val="22"/>
        </w:rPr>
      </w:pPr>
      <w:r w:rsidRPr="006851F2">
        <w:rPr>
          <w:snapToGrid w:val="0"/>
          <w:sz w:val="22"/>
          <w:szCs w:val="22"/>
        </w:rPr>
        <w:t xml:space="preserve">Příloha č. 2 -  harmonogram prací </w:t>
      </w:r>
    </w:p>
    <w:p w:rsidR="003927AA" w:rsidRDefault="003927AA" w:rsidP="003927AA">
      <w:pPr>
        <w:ind w:left="360"/>
        <w:jc w:val="both"/>
        <w:rPr>
          <w:sz w:val="22"/>
          <w:szCs w:val="22"/>
        </w:rPr>
      </w:pPr>
    </w:p>
    <w:p w:rsidR="005634D5" w:rsidRDefault="005634D5" w:rsidP="003927AA">
      <w:pPr>
        <w:ind w:left="360"/>
        <w:jc w:val="both"/>
        <w:rPr>
          <w:sz w:val="22"/>
          <w:szCs w:val="22"/>
        </w:rPr>
      </w:pPr>
    </w:p>
    <w:p w:rsidR="005634D5" w:rsidRDefault="005634D5" w:rsidP="003927AA">
      <w:pPr>
        <w:ind w:left="360"/>
        <w:jc w:val="both"/>
        <w:rPr>
          <w:sz w:val="22"/>
          <w:szCs w:val="22"/>
        </w:rPr>
      </w:pPr>
    </w:p>
    <w:p w:rsidR="005634D5" w:rsidRDefault="005634D5" w:rsidP="003927AA">
      <w:pPr>
        <w:ind w:left="360"/>
        <w:jc w:val="both"/>
        <w:rPr>
          <w:sz w:val="22"/>
          <w:szCs w:val="22"/>
        </w:rPr>
      </w:pPr>
    </w:p>
    <w:p w:rsidR="003927AA" w:rsidRPr="00BB464A" w:rsidRDefault="003927AA" w:rsidP="003927AA">
      <w:pPr>
        <w:ind w:firstLine="680"/>
        <w:jc w:val="both"/>
        <w:rPr>
          <w:sz w:val="22"/>
          <w:szCs w:val="22"/>
        </w:rPr>
      </w:pPr>
      <w:r w:rsidRPr="00BB464A">
        <w:rPr>
          <w:sz w:val="22"/>
          <w:szCs w:val="22"/>
        </w:rPr>
        <w:t xml:space="preserve">    V Praze </w:t>
      </w:r>
      <w:proofErr w:type="gramStart"/>
      <w:r w:rsidRPr="00BB464A">
        <w:rPr>
          <w:sz w:val="22"/>
          <w:szCs w:val="22"/>
        </w:rPr>
        <w:t>dne ...................................</w:t>
      </w:r>
      <w:r w:rsidRPr="00BB464A">
        <w:rPr>
          <w:sz w:val="22"/>
          <w:szCs w:val="22"/>
        </w:rPr>
        <w:tab/>
      </w:r>
      <w:r w:rsidRPr="00BB464A">
        <w:rPr>
          <w:sz w:val="22"/>
          <w:szCs w:val="22"/>
        </w:rPr>
        <w:tab/>
      </w:r>
      <w:r w:rsidRPr="00BB464A">
        <w:rPr>
          <w:sz w:val="22"/>
          <w:szCs w:val="22"/>
        </w:rPr>
        <w:tab/>
        <w:t>dne</w:t>
      </w:r>
      <w:proofErr w:type="gramEnd"/>
      <w:r w:rsidRPr="00BB464A">
        <w:rPr>
          <w:sz w:val="22"/>
          <w:szCs w:val="22"/>
        </w:rPr>
        <w:t xml:space="preserve"> ...................................</w:t>
      </w:r>
    </w:p>
    <w:p w:rsidR="003927AA" w:rsidRPr="00BB464A" w:rsidRDefault="003927AA" w:rsidP="003927AA">
      <w:pPr>
        <w:ind w:firstLine="680"/>
        <w:jc w:val="both"/>
        <w:rPr>
          <w:sz w:val="22"/>
          <w:szCs w:val="22"/>
        </w:rPr>
      </w:pPr>
    </w:p>
    <w:p w:rsidR="003927AA" w:rsidRPr="00BB464A" w:rsidRDefault="003927AA" w:rsidP="003927AA">
      <w:pPr>
        <w:ind w:firstLine="680"/>
        <w:jc w:val="both"/>
        <w:rPr>
          <w:sz w:val="22"/>
          <w:szCs w:val="22"/>
        </w:rPr>
      </w:pPr>
    </w:p>
    <w:tbl>
      <w:tblPr>
        <w:tblW w:w="0" w:type="auto"/>
        <w:tblCellMar>
          <w:left w:w="70" w:type="dxa"/>
          <w:right w:w="70" w:type="dxa"/>
        </w:tblCellMar>
        <w:tblLook w:val="0000"/>
      </w:tblPr>
      <w:tblGrid>
        <w:gridCol w:w="616"/>
        <w:gridCol w:w="3078"/>
        <w:gridCol w:w="1825"/>
        <w:gridCol w:w="2807"/>
        <w:gridCol w:w="886"/>
      </w:tblGrid>
      <w:tr w:rsidR="003927AA" w:rsidRPr="00BB464A" w:rsidTr="00626D05">
        <w:tc>
          <w:tcPr>
            <w:tcW w:w="637" w:type="dxa"/>
          </w:tcPr>
          <w:p w:rsidR="003927AA" w:rsidRPr="00BB464A" w:rsidRDefault="003927AA" w:rsidP="00626D05">
            <w:pPr>
              <w:jc w:val="both"/>
              <w:rPr>
                <w:sz w:val="22"/>
                <w:szCs w:val="22"/>
              </w:rPr>
            </w:pPr>
          </w:p>
        </w:tc>
        <w:tc>
          <w:tcPr>
            <w:tcW w:w="3160" w:type="dxa"/>
          </w:tcPr>
          <w:p w:rsidR="003927AA" w:rsidRPr="00BB464A" w:rsidRDefault="003927AA" w:rsidP="00626D05">
            <w:pPr>
              <w:jc w:val="center"/>
              <w:rPr>
                <w:sz w:val="22"/>
                <w:szCs w:val="22"/>
              </w:rPr>
            </w:pPr>
            <w:r w:rsidRPr="00BB464A">
              <w:rPr>
                <w:sz w:val="22"/>
                <w:szCs w:val="22"/>
              </w:rPr>
              <w:t>Za objednatele:</w:t>
            </w:r>
          </w:p>
        </w:tc>
        <w:tc>
          <w:tcPr>
            <w:tcW w:w="1899" w:type="dxa"/>
          </w:tcPr>
          <w:p w:rsidR="003927AA" w:rsidRPr="00BB464A" w:rsidRDefault="003927AA" w:rsidP="00626D05">
            <w:pPr>
              <w:jc w:val="center"/>
              <w:rPr>
                <w:sz w:val="22"/>
                <w:szCs w:val="22"/>
              </w:rPr>
            </w:pPr>
          </w:p>
        </w:tc>
        <w:tc>
          <w:tcPr>
            <w:tcW w:w="2879" w:type="dxa"/>
          </w:tcPr>
          <w:p w:rsidR="003927AA" w:rsidRPr="00BB464A" w:rsidRDefault="003927AA" w:rsidP="00626D05">
            <w:pPr>
              <w:jc w:val="center"/>
              <w:rPr>
                <w:sz w:val="22"/>
                <w:szCs w:val="22"/>
              </w:rPr>
            </w:pPr>
            <w:r w:rsidRPr="00BB464A">
              <w:rPr>
                <w:sz w:val="22"/>
                <w:szCs w:val="22"/>
              </w:rPr>
              <w:t>Za zhotovitele:</w:t>
            </w:r>
          </w:p>
        </w:tc>
        <w:tc>
          <w:tcPr>
            <w:tcW w:w="919" w:type="dxa"/>
          </w:tcPr>
          <w:p w:rsidR="003927AA" w:rsidRPr="00BB464A" w:rsidRDefault="003927AA" w:rsidP="00626D05">
            <w:pPr>
              <w:jc w:val="both"/>
              <w:rPr>
                <w:sz w:val="22"/>
                <w:szCs w:val="22"/>
              </w:rPr>
            </w:pPr>
          </w:p>
        </w:tc>
      </w:tr>
      <w:tr w:rsidR="003927AA" w:rsidRPr="00BB464A" w:rsidTr="00626D05">
        <w:trPr>
          <w:trHeight w:val="1019"/>
        </w:trPr>
        <w:tc>
          <w:tcPr>
            <w:tcW w:w="637" w:type="dxa"/>
            <w:vAlign w:val="bottom"/>
          </w:tcPr>
          <w:p w:rsidR="003927AA" w:rsidRPr="00BB464A" w:rsidRDefault="003927AA" w:rsidP="00626D05">
            <w:pPr>
              <w:jc w:val="center"/>
              <w:rPr>
                <w:sz w:val="22"/>
                <w:szCs w:val="22"/>
              </w:rPr>
            </w:pPr>
          </w:p>
        </w:tc>
        <w:tc>
          <w:tcPr>
            <w:tcW w:w="3160" w:type="dxa"/>
            <w:tcBorders>
              <w:bottom w:val="dotted" w:sz="4" w:space="0" w:color="auto"/>
            </w:tcBorders>
            <w:vAlign w:val="bottom"/>
          </w:tcPr>
          <w:p w:rsidR="003927AA" w:rsidRDefault="003927AA" w:rsidP="00626D05">
            <w:pPr>
              <w:jc w:val="center"/>
              <w:rPr>
                <w:sz w:val="22"/>
                <w:szCs w:val="22"/>
              </w:rPr>
            </w:pPr>
          </w:p>
          <w:p w:rsidR="005634D5" w:rsidRDefault="005634D5" w:rsidP="00626D05">
            <w:pPr>
              <w:jc w:val="center"/>
              <w:rPr>
                <w:sz w:val="22"/>
                <w:szCs w:val="22"/>
              </w:rPr>
            </w:pPr>
          </w:p>
          <w:p w:rsidR="005634D5" w:rsidRDefault="005634D5" w:rsidP="00626D05">
            <w:pPr>
              <w:jc w:val="center"/>
              <w:rPr>
                <w:sz w:val="22"/>
                <w:szCs w:val="22"/>
              </w:rPr>
            </w:pPr>
          </w:p>
          <w:p w:rsidR="005634D5" w:rsidRPr="00BB464A" w:rsidRDefault="005634D5" w:rsidP="00626D05">
            <w:pPr>
              <w:jc w:val="center"/>
              <w:rPr>
                <w:sz w:val="22"/>
                <w:szCs w:val="22"/>
              </w:rPr>
            </w:pPr>
          </w:p>
        </w:tc>
        <w:tc>
          <w:tcPr>
            <w:tcW w:w="1899" w:type="dxa"/>
            <w:vAlign w:val="bottom"/>
          </w:tcPr>
          <w:p w:rsidR="003927AA" w:rsidRPr="00BB464A" w:rsidRDefault="003927AA" w:rsidP="00626D05">
            <w:pPr>
              <w:jc w:val="center"/>
              <w:rPr>
                <w:sz w:val="22"/>
                <w:szCs w:val="22"/>
              </w:rPr>
            </w:pPr>
          </w:p>
        </w:tc>
        <w:tc>
          <w:tcPr>
            <w:tcW w:w="2879" w:type="dxa"/>
            <w:tcBorders>
              <w:bottom w:val="dotted" w:sz="4" w:space="0" w:color="auto"/>
            </w:tcBorders>
            <w:vAlign w:val="bottom"/>
          </w:tcPr>
          <w:p w:rsidR="003927AA" w:rsidRPr="00BB464A" w:rsidRDefault="003927AA" w:rsidP="00626D05">
            <w:pPr>
              <w:jc w:val="center"/>
              <w:rPr>
                <w:sz w:val="22"/>
                <w:szCs w:val="22"/>
              </w:rPr>
            </w:pPr>
          </w:p>
        </w:tc>
        <w:tc>
          <w:tcPr>
            <w:tcW w:w="919" w:type="dxa"/>
            <w:vAlign w:val="bottom"/>
          </w:tcPr>
          <w:p w:rsidR="003927AA" w:rsidRPr="00BB464A" w:rsidRDefault="003927AA" w:rsidP="00626D05">
            <w:pPr>
              <w:jc w:val="center"/>
              <w:rPr>
                <w:sz w:val="22"/>
                <w:szCs w:val="22"/>
              </w:rPr>
            </w:pPr>
          </w:p>
        </w:tc>
      </w:tr>
      <w:tr w:rsidR="003927AA" w:rsidRPr="00BB464A" w:rsidTr="00626D05">
        <w:trPr>
          <w:trHeight w:val="168"/>
        </w:trPr>
        <w:tc>
          <w:tcPr>
            <w:tcW w:w="637" w:type="dxa"/>
            <w:vAlign w:val="bottom"/>
          </w:tcPr>
          <w:p w:rsidR="003927AA" w:rsidRPr="00BB464A" w:rsidRDefault="003927AA" w:rsidP="00626D05">
            <w:pPr>
              <w:jc w:val="center"/>
              <w:rPr>
                <w:sz w:val="22"/>
                <w:szCs w:val="22"/>
              </w:rPr>
            </w:pPr>
          </w:p>
        </w:tc>
        <w:tc>
          <w:tcPr>
            <w:tcW w:w="3160" w:type="dxa"/>
            <w:tcBorders>
              <w:top w:val="dotted" w:sz="4" w:space="0" w:color="auto"/>
            </w:tcBorders>
            <w:vAlign w:val="bottom"/>
          </w:tcPr>
          <w:p w:rsidR="003927AA" w:rsidRDefault="003927AA" w:rsidP="00626D05">
            <w:pPr>
              <w:ind w:left="540" w:hanging="180"/>
              <w:jc w:val="center"/>
              <w:rPr>
                <w:bCs/>
                <w:sz w:val="22"/>
                <w:szCs w:val="22"/>
              </w:rPr>
            </w:pPr>
            <w:r>
              <w:rPr>
                <w:bCs/>
                <w:sz w:val="22"/>
                <w:szCs w:val="22"/>
              </w:rPr>
              <w:t>Ing. Jiří Janků</w:t>
            </w:r>
          </w:p>
          <w:p w:rsidR="003927AA" w:rsidRDefault="003927AA" w:rsidP="00626D05">
            <w:pPr>
              <w:ind w:left="540" w:hanging="436"/>
              <w:jc w:val="center"/>
              <w:rPr>
                <w:bCs/>
                <w:sz w:val="22"/>
                <w:szCs w:val="22"/>
              </w:rPr>
            </w:pPr>
            <w:r>
              <w:rPr>
                <w:bCs/>
                <w:sz w:val="22"/>
                <w:szCs w:val="22"/>
              </w:rPr>
              <w:t>Starosta Městské části Praha 8</w:t>
            </w:r>
          </w:p>
          <w:p w:rsidR="003927AA" w:rsidRPr="00BB464A" w:rsidRDefault="003927AA" w:rsidP="00626D05">
            <w:pPr>
              <w:jc w:val="center"/>
              <w:rPr>
                <w:sz w:val="22"/>
                <w:szCs w:val="22"/>
              </w:rPr>
            </w:pPr>
          </w:p>
          <w:p w:rsidR="003927AA" w:rsidRPr="00BB464A" w:rsidRDefault="003927AA" w:rsidP="00626D05">
            <w:pPr>
              <w:jc w:val="center"/>
              <w:rPr>
                <w:sz w:val="22"/>
                <w:szCs w:val="22"/>
              </w:rPr>
            </w:pPr>
          </w:p>
        </w:tc>
        <w:tc>
          <w:tcPr>
            <w:tcW w:w="1899" w:type="dxa"/>
            <w:vAlign w:val="bottom"/>
          </w:tcPr>
          <w:p w:rsidR="003927AA" w:rsidRPr="00BB464A" w:rsidRDefault="003927AA" w:rsidP="00626D05">
            <w:pPr>
              <w:jc w:val="center"/>
              <w:rPr>
                <w:sz w:val="22"/>
                <w:szCs w:val="22"/>
              </w:rPr>
            </w:pPr>
          </w:p>
        </w:tc>
        <w:tc>
          <w:tcPr>
            <w:tcW w:w="2879" w:type="dxa"/>
            <w:tcBorders>
              <w:top w:val="dotted" w:sz="4" w:space="0" w:color="auto"/>
            </w:tcBorders>
            <w:vAlign w:val="bottom"/>
          </w:tcPr>
          <w:p w:rsidR="003927AA" w:rsidRPr="00BB464A" w:rsidRDefault="003927AA" w:rsidP="00626D05">
            <w:pPr>
              <w:jc w:val="center"/>
              <w:rPr>
                <w:sz w:val="22"/>
                <w:szCs w:val="22"/>
              </w:rPr>
            </w:pPr>
          </w:p>
        </w:tc>
        <w:tc>
          <w:tcPr>
            <w:tcW w:w="919" w:type="dxa"/>
            <w:vAlign w:val="bottom"/>
          </w:tcPr>
          <w:p w:rsidR="003927AA" w:rsidRPr="00BB464A" w:rsidRDefault="003927AA" w:rsidP="00626D05">
            <w:pPr>
              <w:jc w:val="center"/>
              <w:rPr>
                <w:sz w:val="22"/>
                <w:szCs w:val="22"/>
              </w:rPr>
            </w:pPr>
          </w:p>
        </w:tc>
      </w:tr>
    </w:tbl>
    <w:p w:rsidR="003927AA" w:rsidRPr="00BB464A" w:rsidRDefault="003927AA" w:rsidP="003927AA">
      <w:pPr>
        <w:ind w:left="720"/>
        <w:rPr>
          <w:sz w:val="22"/>
        </w:rPr>
      </w:pPr>
    </w:p>
    <w:p w:rsidR="002C7A10" w:rsidRPr="00BB464A" w:rsidRDefault="002C7A10" w:rsidP="003927AA">
      <w:pPr>
        <w:jc w:val="center"/>
        <w:rPr>
          <w:sz w:val="22"/>
        </w:rPr>
      </w:pPr>
    </w:p>
    <w:sectPr w:rsidR="002C7A10" w:rsidRPr="00BB464A" w:rsidSect="001D0C95">
      <w:headerReference w:type="default" r:id="rId10"/>
      <w:footerReference w:type="default" r:id="rId11"/>
      <w:headerReference w:type="first" r:id="rId12"/>
      <w:footerReference w:type="first" r:id="rId13"/>
      <w:type w:val="continuous"/>
      <w:pgSz w:w="11906" w:h="16838"/>
      <w:pgMar w:top="1258"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B55" w:rsidRDefault="001B6B55">
      <w:r>
        <w:separator/>
      </w:r>
    </w:p>
  </w:endnote>
  <w:endnote w:type="continuationSeparator" w:id="0">
    <w:p w:rsidR="001B6B55" w:rsidRDefault="001B6B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892" w:rsidRPr="001F595E" w:rsidRDefault="00FE0892">
    <w:pPr>
      <w:pStyle w:val="Zpat"/>
      <w:jc w:val="center"/>
      <w:rPr>
        <w:sz w:val="22"/>
        <w:szCs w:val="22"/>
      </w:rPr>
    </w:pPr>
    <w:r>
      <w:rPr>
        <w:rStyle w:val="slostrnky"/>
      </w:rPr>
      <w:tab/>
    </w:r>
    <w:r w:rsidRPr="001F595E">
      <w:rPr>
        <w:rStyle w:val="slostrnky"/>
        <w:sz w:val="22"/>
        <w:szCs w:val="22"/>
      </w:rPr>
      <w:t xml:space="preserve">Strana </w:t>
    </w:r>
    <w:r w:rsidR="00C173A1" w:rsidRPr="001F595E">
      <w:rPr>
        <w:rStyle w:val="slostrnky"/>
        <w:sz w:val="22"/>
        <w:szCs w:val="22"/>
      </w:rPr>
      <w:fldChar w:fldCharType="begin"/>
    </w:r>
    <w:r w:rsidRPr="001F595E">
      <w:rPr>
        <w:rStyle w:val="slostrnky"/>
        <w:sz w:val="22"/>
        <w:szCs w:val="22"/>
      </w:rPr>
      <w:instrText xml:space="preserve"> PAGE </w:instrText>
    </w:r>
    <w:r w:rsidR="00C173A1" w:rsidRPr="001F595E">
      <w:rPr>
        <w:rStyle w:val="slostrnky"/>
        <w:sz w:val="22"/>
        <w:szCs w:val="22"/>
      </w:rPr>
      <w:fldChar w:fldCharType="separate"/>
    </w:r>
    <w:r w:rsidR="00976B13">
      <w:rPr>
        <w:rStyle w:val="slostrnky"/>
        <w:noProof/>
        <w:sz w:val="22"/>
        <w:szCs w:val="22"/>
      </w:rPr>
      <w:t>16</w:t>
    </w:r>
    <w:r w:rsidR="00C173A1" w:rsidRPr="001F595E">
      <w:rPr>
        <w:rStyle w:val="slostrnky"/>
        <w:sz w:val="22"/>
        <w:szCs w:val="22"/>
      </w:rPr>
      <w:fldChar w:fldCharType="end"/>
    </w:r>
    <w:r w:rsidRPr="001F595E">
      <w:rPr>
        <w:rStyle w:val="slostrnky"/>
        <w:sz w:val="22"/>
        <w:szCs w:val="22"/>
      </w:rPr>
      <w:t xml:space="preserve"> (celkem </w:t>
    </w:r>
    <w:r w:rsidR="00C173A1" w:rsidRPr="001F595E">
      <w:rPr>
        <w:rStyle w:val="slostrnky"/>
        <w:sz w:val="22"/>
        <w:szCs w:val="22"/>
      </w:rPr>
      <w:fldChar w:fldCharType="begin"/>
    </w:r>
    <w:r w:rsidRPr="001F595E">
      <w:rPr>
        <w:rStyle w:val="slostrnky"/>
        <w:sz w:val="22"/>
        <w:szCs w:val="22"/>
      </w:rPr>
      <w:instrText xml:space="preserve"> NUMPAGES </w:instrText>
    </w:r>
    <w:r w:rsidR="00C173A1" w:rsidRPr="001F595E">
      <w:rPr>
        <w:rStyle w:val="slostrnky"/>
        <w:sz w:val="22"/>
        <w:szCs w:val="22"/>
      </w:rPr>
      <w:fldChar w:fldCharType="separate"/>
    </w:r>
    <w:r w:rsidR="00976B13">
      <w:rPr>
        <w:rStyle w:val="slostrnky"/>
        <w:noProof/>
        <w:sz w:val="22"/>
        <w:szCs w:val="22"/>
      </w:rPr>
      <w:t>16</w:t>
    </w:r>
    <w:r w:rsidR="00C173A1" w:rsidRPr="001F595E">
      <w:rPr>
        <w:rStyle w:val="slostrnky"/>
        <w:sz w:val="22"/>
        <w:szCs w:val="22"/>
      </w:rPr>
      <w:fldChar w:fldCharType="end"/>
    </w:r>
    <w:r w:rsidRPr="001F595E">
      <w:rPr>
        <w:rStyle w:val="slostrnky"/>
        <w:sz w:val="22"/>
        <w:szCs w:val="22"/>
      </w:rPr>
      <w:t>)</w:t>
    </w:r>
    <w:r w:rsidRPr="001F595E">
      <w:rPr>
        <w:sz w:val="22"/>
        <w:szCs w:val="22"/>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892" w:rsidRDefault="00C173A1">
    <w:pPr>
      <w:pStyle w:val="Zpat"/>
      <w:jc w:val="center"/>
    </w:pPr>
    <w:r>
      <w:rPr>
        <w:rStyle w:val="slostrnky"/>
      </w:rPr>
      <w:fldChar w:fldCharType="begin"/>
    </w:r>
    <w:r w:rsidR="00FE0892">
      <w:rPr>
        <w:rStyle w:val="slostrnky"/>
      </w:rPr>
      <w:instrText xml:space="preserve"> PAGE </w:instrText>
    </w:r>
    <w:r>
      <w:rPr>
        <w:rStyle w:val="slostrnky"/>
      </w:rPr>
      <w:fldChar w:fldCharType="separate"/>
    </w:r>
    <w:r w:rsidR="00FE0892">
      <w:rPr>
        <w:rStyle w:val="slostrnky"/>
        <w:noProof/>
      </w:rPr>
      <w:t>1</w:t>
    </w:r>
    <w:r>
      <w:rPr>
        <w:rStyle w:val="slostrnk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B55" w:rsidRDefault="001B6B55">
      <w:r>
        <w:separator/>
      </w:r>
    </w:p>
  </w:footnote>
  <w:footnote w:type="continuationSeparator" w:id="0">
    <w:p w:rsidR="001B6B55" w:rsidRDefault="001B6B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892" w:rsidRPr="00837B93" w:rsidRDefault="00FE0892" w:rsidP="00E83EE7">
    <w:pPr>
      <w:pStyle w:val="Zhlav"/>
      <w:jc w:val="center"/>
      <w:rPr>
        <w:sz w:val="32"/>
        <w:szCs w:val="32"/>
      </w:rPr>
    </w:pPr>
  </w:p>
  <w:p w:rsidR="00FE0892" w:rsidRDefault="00FE0892">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892" w:rsidRDefault="00976B13">
    <w:pPr>
      <w:pStyle w:val="Zhlav"/>
      <w:jc w:val="center"/>
    </w:pPr>
    <w:r w:rsidRPr="00C173A1">
      <w:rPr>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59.25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37C92"/>
    <w:multiLevelType w:val="hybridMultilevel"/>
    <w:tmpl w:val="6FF6BDE8"/>
    <w:lvl w:ilvl="0" w:tplc="252A2B0E">
      <w:start w:val="1"/>
      <w:numFmt w:val="lowerLetter"/>
      <w:lvlText w:val="%1)"/>
      <w:lvlJc w:val="left"/>
      <w:pPr>
        <w:tabs>
          <w:tab w:val="num" w:pos="456"/>
        </w:tabs>
        <w:ind w:left="456"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8AD0F65"/>
    <w:multiLevelType w:val="multilevel"/>
    <w:tmpl w:val="8E30733C"/>
    <w:lvl w:ilvl="0">
      <w:start w:val="1"/>
      <w:numFmt w:val="decimal"/>
      <w:lvlText w:val="%1"/>
      <w:lvlJc w:val="left"/>
      <w:pPr>
        <w:tabs>
          <w:tab w:val="num" w:pos="390"/>
        </w:tabs>
        <w:ind w:left="390" w:hanging="390"/>
      </w:pPr>
      <w:rPr>
        <w:rFonts w:hint="default"/>
      </w:rPr>
    </w:lvl>
    <w:lvl w:ilvl="1">
      <w:start w:val="1"/>
      <w:numFmt w:val="decimal"/>
      <w:lvlText w:val="18.%2"/>
      <w:lvlJc w:val="left"/>
      <w:pPr>
        <w:tabs>
          <w:tab w:val="num" w:pos="390"/>
        </w:tabs>
        <w:ind w:left="680" w:hanging="680"/>
      </w:pPr>
      <w:rPr>
        <w:rFonts w:hint="default"/>
        <w:b w:val="0"/>
        <w:i w:val="0"/>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B864260"/>
    <w:multiLevelType w:val="hybridMultilevel"/>
    <w:tmpl w:val="E77E6B5C"/>
    <w:lvl w:ilvl="0" w:tplc="9B7084EC">
      <w:start w:val="1"/>
      <w:numFmt w:val="decimal"/>
      <w:lvlText w:val="9.%1"/>
      <w:lvlJc w:val="left"/>
      <w:pPr>
        <w:ind w:left="60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02B7191"/>
    <w:multiLevelType w:val="multilevel"/>
    <w:tmpl w:val="CC46357C"/>
    <w:lvl w:ilvl="0">
      <w:start w:val="1"/>
      <w:numFmt w:val="decimal"/>
      <w:lvlText w:val="11.%1"/>
      <w:lvlJc w:val="left"/>
      <w:pPr>
        <w:tabs>
          <w:tab w:val="num" w:pos="72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1565095"/>
    <w:multiLevelType w:val="hybridMultilevel"/>
    <w:tmpl w:val="3D7ACB38"/>
    <w:lvl w:ilvl="0" w:tplc="252A2B0E">
      <w:start w:val="1"/>
      <w:numFmt w:val="lowerLetter"/>
      <w:lvlText w:val="%1)"/>
      <w:lvlJc w:val="left"/>
      <w:pPr>
        <w:tabs>
          <w:tab w:val="num" w:pos="456"/>
        </w:tabs>
        <w:ind w:left="456"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AE61484"/>
    <w:multiLevelType w:val="multilevel"/>
    <w:tmpl w:val="F9BC696E"/>
    <w:lvl w:ilvl="0">
      <w:start w:val="1"/>
      <w:numFmt w:val="decimal"/>
      <w:lvlText w:val="4.%1"/>
      <w:lvlJc w:val="left"/>
      <w:pPr>
        <w:tabs>
          <w:tab w:val="num" w:pos="840"/>
        </w:tabs>
        <w:ind w:left="840" w:hanging="360"/>
      </w:pPr>
      <w:rPr>
        <w:rFonts w:hint="default"/>
        <w:b w:val="0"/>
      </w:rPr>
    </w:lvl>
    <w:lvl w:ilvl="1">
      <w:start w:val="1"/>
      <w:numFmt w:val="lowerLetter"/>
      <w:lvlText w:val="%2)"/>
      <w:lvlJc w:val="left"/>
      <w:pPr>
        <w:tabs>
          <w:tab w:val="num" w:pos="840"/>
        </w:tabs>
        <w:ind w:left="84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CA763AB"/>
    <w:multiLevelType w:val="multilevel"/>
    <w:tmpl w:val="195C50B8"/>
    <w:lvl w:ilvl="0">
      <w:start w:val="5"/>
      <w:numFmt w:val="decimal"/>
      <w:lvlText w:val="%1."/>
      <w:lvlJc w:val="left"/>
      <w:pPr>
        <w:ind w:left="480" w:hanging="480"/>
      </w:pPr>
      <w:rPr>
        <w:rFonts w:hint="default"/>
      </w:rPr>
    </w:lvl>
    <w:lvl w:ilvl="1">
      <w:start w:val="1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D6855FA"/>
    <w:multiLevelType w:val="multilevel"/>
    <w:tmpl w:val="C3D09D0C"/>
    <w:lvl w:ilvl="0">
      <w:start w:val="1"/>
      <w:numFmt w:val="decimal"/>
      <w:lvlText w:val="1.%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0756A25"/>
    <w:multiLevelType w:val="multilevel"/>
    <w:tmpl w:val="B51A2100"/>
    <w:lvl w:ilvl="0">
      <w:start w:val="1"/>
      <w:numFmt w:val="decimal"/>
      <w:lvlText w:val="13.%1"/>
      <w:lvlJc w:val="left"/>
      <w:pPr>
        <w:tabs>
          <w:tab w:val="num" w:pos="72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6EC6148"/>
    <w:multiLevelType w:val="hybridMultilevel"/>
    <w:tmpl w:val="19BA5ECA"/>
    <w:lvl w:ilvl="0" w:tplc="DF4AD4E8">
      <w:start w:val="1"/>
      <w:numFmt w:val="decimal"/>
      <w:lvlText w:val="%1."/>
      <w:lvlJc w:val="left"/>
      <w:pPr>
        <w:tabs>
          <w:tab w:val="num" w:pos="720"/>
        </w:tabs>
        <w:ind w:left="720" w:hanging="360"/>
      </w:pPr>
      <w:rPr>
        <w:rFonts w:hint="default"/>
        <w:b w:val="0"/>
      </w:rPr>
    </w:lvl>
    <w:lvl w:ilvl="1" w:tplc="BB38CC30">
      <w:start w:val="1"/>
      <w:numFmt w:val="low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BCE4149"/>
    <w:multiLevelType w:val="multilevel"/>
    <w:tmpl w:val="1DE2C9DA"/>
    <w:lvl w:ilvl="0">
      <w:start w:val="1"/>
      <w:numFmt w:val="decimal"/>
      <w:lvlText w:val="6.%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EA95681"/>
    <w:multiLevelType w:val="multilevel"/>
    <w:tmpl w:val="CB588C9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62C6FCD"/>
    <w:multiLevelType w:val="multilevel"/>
    <w:tmpl w:val="3322F3C2"/>
    <w:lvl w:ilvl="0">
      <w:start w:val="1"/>
      <w:numFmt w:val="decimal"/>
      <w:pStyle w:val="RLlneksmlouvy"/>
      <w:lvlText w:val="%1."/>
      <w:lvlJc w:val="left"/>
      <w:pPr>
        <w:tabs>
          <w:tab w:val="num" w:pos="737"/>
        </w:tabs>
        <w:ind w:left="737" w:hanging="737"/>
      </w:pPr>
      <w:rPr>
        <w:rFonts w:ascii="Calibri" w:hAnsi="Calibri" w:hint="default"/>
        <w:b/>
        <w:i w:val="0"/>
        <w:caps/>
        <w:strike w:val="0"/>
        <w:dstrike w:val="0"/>
        <w:outline w:val="0"/>
        <w:shadow w:val="0"/>
        <w:emboss w:val="0"/>
        <w:imprint w:val="0"/>
        <w:vanish w:val="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ascii="Calibri" w:hAnsi="Calibri" w:hint="default"/>
      </w:rPr>
    </w:lvl>
    <w:lvl w:ilvl="3">
      <w:start w:val="1"/>
      <w:numFmt w:val="lowerLetter"/>
      <w:lvlText w:val="%4)"/>
      <w:lvlJc w:val="left"/>
      <w:pPr>
        <w:tabs>
          <w:tab w:val="num" w:pos="3062"/>
        </w:tabs>
        <w:ind w:left="3062" w:hanging="851"/>
      </w:pPr>
      <w:rPr>
        <w:rFonts w:hint="default"/>
      </w:rPr>
    </w:lvl>
    <w:lvl w:ilvl="4">
      <w:start w:val="1"/>
      <w:numFmt w:val="bullet"/>
      <w:lvlText w:val=""/>
      <w:lvlJc w:val="left"/>
      <w:pPr>
        <w:tabs>
          <w:tab w:val="num" w:pos="3799"/>
        </w:tabs>
        <w:ind w:left="3799" w:hanging="73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E60F60"/>
    <w:multiLevelType w:val="multilevel"/>
    <w:tmpl w:val="FE9EBCEC"/>
    <w:lvl w:ilvl="0">
      <w:start w:val="1"/>
      <w:numFmt w:val="decimal"/>
      <w:lvlText w:val="%1."/>
      <w:lvlJc w:val="left"/>
      <w:pPr>
        <w:tabs>
          <w:tab w:val="num" w:pos="360"/>
        </w:tabs>
        <w:ind w:left="360" w:hanging="360"/>
      </w:pPr>
      <w:rPr>
        <w:rFonts w:hint="default"/>
        <w:b w:val="0"/>
        <w:sz w:val="22"/>
      </w:rPr>
    </w:lvl>
    <w:lvl w:ilvl="1">
      <w:start w:val="2"/>
      <w:numFmt w:val="decimal"/>
      <w:lvlText w:val="%1.%2."/>
      <w:lvlJc w:val="left"/>
      <w:pPr>
        <w:tabs>
          <w:tab w:val="num" w:pos="720"/>
        </w:tabs>
        <w:ind w:left="720" w:hanging="720"/>
      </w:pPr>
      <w:rPr>
        <w:rFonts w:hint="default"/>
        <w:b w:val="0"/>
        <w:sz w:val="22"/>
      </w:rPr>
    </w:lvl>
    <w:lvl w:ilvl="2">
      <w:start w:val="1"/>
      <w:numFmt w:val="decimal"/>
      <w:lvlText w:val="%1.%2.%3."/>
      <w:lvlJc w:val="left"/>
      <w:pPr>
        <w:tabs>
          <w:tab w:val="num" w:pos="720"/>
        </w:tabs>
        <w:ind w:left="720" w:hanging="720"/>
      </w:pPr>
      <w:rPr>
        <w:rFonts w:hint="default"/>
        <w:b w:val="0"/>
        <w:sz w:val="22"/>
      </w:rPr>
    </w:lvl>
    <w:lvl w:ilvl="3">
      <w:start w:val="1"/>
      <w:numFmt w:val="decimal"/>
      <w:lvlText w:val="%1.%2.%3.%4."/>
      <w:lvlJc w:val="left"/>
      <w:pPr>
        <w:tabs>
          <w:tab w:val="num" w:pos="1080"/>
        </w:tabs>
        <w:ind w:left="1080" w:hanging="1080"/>
      </w:pPr>
      <w:rPr>
        <w:rFonts w:hint="default"/>
        <w:b w:val="0"/>
        <w:sz w:val="22"/>
      </w:rPr>
    </w:lvl>
    <w:lvl w:ilvl="4">
      <w:start w:val="1"/>
      <w:numFmt w:val="decimal"/>
      <w:lvlText w:val="%1.%2.%3.%4.%5."/>
      <w:lvlJc w:val="left"/>
      <w:pPr>
        <w:tabs>
          <w:tab w:val="num" w:pos="1440"/>
        </w:tabs>
        <w:ind w:left="1440" w:hanging="1440"/>
      </w:pPr>
      <w:rPr>
        <w:rFonts w:hint="default"/>
        <w:b w:val="0"/>
        <w:sz w:val="22"/>
      </w:rPr>
    </w:lvl>
    <w:lvl w:ilvl="5">
      <w:start w:val="1"/>
      <w:numFmt w:val="decimal"/>
      <w:lvlText w:val="%1.%2.%3.%4.%5.%6."/>
      <w:lvlJc w:val="left"/>
      <w:pPr>
        <w:tabs>
          <w:tab w:val="num" w:pos="1440"/>
        </w:tabs>
        <w:ind w:left="1440" w:hanging="1440"/>
      </w:pPr>
      <w:rPr>
        <w:rFonts w:hint="default"/>
        <w:b w:val="0"/>
        <w:sz w:val="22"/>
      </w:rPr>
    </w:lvl>
    <w:lvl w:ilvl="6">
      <w:start w:val="1"/>
      <w:numFmt w:val="decimal"/>
      <w:lvlText w:val="%1.%2.%3.%4.%5.%6.%7."/>
      <w:lvlJc w:val="left"/>
      <w:pPr>
        <w:tabs>
          <w:tab w:val="num" w:pos="1800"/>
        </w:tabs>
        <w:ind w:left="1800" w:hanging="1800"/>
      </w:pPr>
      <w:rPr>
        <w:rFonts w:hint="default"/>
        <w:b w:val="0"/>
        <w:sz w:val="22"/>
      </w:rPr>
    </w:lvl>
    <w:lvl w:ilvl="7">
      <w:start w:val="1"/>
      <w:numFmt w:val="decimal"/>
      <w:lvlText w:val="%1.%2.%3.%4.%5.%6.%7.%8."/>
      <w:lvlJc w:val="left"/>
      <w:pPr>
        <w:tabs>
          <w:tab w:val="num" w:pos="2160"/>
        </w:tabs>
        <w:ind w:left="2160" w:hanging="2160"/>
      </w:pPr>
      <w:rPr>
        <w:rFonts w:hint="default"/>
        <w:b w:val="0"/>
        <w:sz w:val="22"/>
      </w:rPr>
    </w:lvl>
    <w:lvl w:ilvl="8">
      <w:start w:val="1"/>
      <w:numFmt w:val="decimal"/>
      <w:lvlText w:val="%1.%2.%3.%4.%5.%6.%7.%8.%9."/>
      <w:lvlJc w:val="left"/>
      <w:pPr>
        <w:tabs>
          <w:tab w:val="num" w:pos="2160"/>
        </w:tabs>
        <w:ind w:left="2160" w:hanging="2160"/>
      </w:pPr>
      <w:rPr>
        <w:rFonts w:hint="default"/>
        <w:b w:val="0"/>
        <w:sz w:val="22"/>
      </w:rPr>
    </w:lvl>
  </w:abstractNum>
  <w:abstractNum w:abstractNumId="14">
    <w:nsid w:val="416F7378"/>
    <w:multiLevelType w:val="multilevel"/>
    <w:tmpl w:val="0764FC78"/>
    <w:lvl w:ilvl="0">
      <w:start w:val="18"/>
      <w:numFmt w:val="decimal"/>
      <w:lvlText w:val="%1"/>
      <w:lvlJc w:val="left"/>
      <w:pPr>
        <w:tabs>
          <w:tab w:val="num" w:pos="480"/>
        </w:tabs>
        <w:ind w:left="480" w:hanging="480"/>
      </w:pPr>
      <w:rPr>
        <w:rFonts w:hint="default"/>
      </w:rPr>
    </w:lvl>
    <w:lvl w:ilvl="1">
      <w:start w:val="10"/>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4240604D"/>
    <w:multiLevelType w:val="multilevel"/>
    <w:tmpl w:val="FFC26D36"/>
    <w:lvl w:ilvl="0">
      <w:start w:val="1"/>
      <w:numFmt w:val="decimal"/>
      <w:lvlText w:val="%1."/>
      <w:lvlJc w:val="left"/>
      <w:pPr>
        <w:ind w:left="360" w:hanging="360"/>
      </w:pPr>
      <w:rPr>
        <w:rFonts w:hint="default"/>
      </w:rPr>
    </w:lvl>
    <w:lvl w:ilvl="1">
      <w:start w:val="9"/>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32525ED"/>
    <w:multiLevelType w:val="hybridMultilevel"/>
    <w:tmpl w:val="C8C22F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86D09EA"/>
    <w:multiLevelType w:val="multilevel"/>
    <w:tmpl w:val="1408FB78"/>
    <w:lvl w:ilvl="0">
      <w:start w:val="1"/>
      <w:numFmt w:val="decimal"/>
      <w:lvlText w:val="%1"/>
      <w:lvlJc w:val="left"/>
      <w:pPr>
        <w:tabs>
          <w:tab w:val="num" w:pos="390"/>
        </w:tabs>
        <w:ind w:left="390" w:hanging="390"/>
      </w:pPr>
      <w:rPr>
        <w:rFonts w:hint="default"/>
      </w:rPr>
    </w:lvl>
    <w:lvl w:ilvl="1">
      <w:start w:val="1"/>
      <w:numFmt w:val="decimal"/>
      <w:lvlText w:val="16.%2"/>
      <w:lvlJc w:val="left"/>
      <w:pPr>
        <w:tabs>
          <w:tab w:val="num" w:pos="390"/>
        </w:tabs>
        <w:ind w:left="680" w:hanging="680"/>
      </w:pPr>
      <w:rPr>
        <w:rFonts w:hint="default"/>
        <w:b w:val="0"/>
        <w:i w:val="0"/>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B186DAC"/>
    <w:multiLevelType w:val="multilevel"/>
    <w:tmpl w:val="7A06A31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6409791C"/>
    <w:multiLevelType w:val="multilevel"/>
    <w:tmpl w:val="0D6AF60E"/>
    <w:lvl w:ilvl="0">
      <w:start w:val="3"/>
      <w:numFmt w:val="decimal"/>
      <w:lvlText w:val="%1"/>
      <w:lvlJc w:val="left"/>
      <w:pPr>
        <w:tabs>
          <w:tab w:val="num" w:pos="510"/>
        </w:tabs>
        <w:ind w:left="510" w:hanging="510"/>
      </w:pPr>
      <w:rPr>
        <w:rFonts w:hint="default"/>
        <w:sz w:val="22"/>
      </w:rPr>
    </w:lvl>
    <w:lvl w:ilvl="1">
      <w:start w:val="2"/>
      <w:numFmt w:val="decimal"/>
      <w:lvlText w:val="%1.%2"/>
      <w:lvlJc w:val="left"/>
      <w:pPr>
        <w:tabs>
          <w:tab w:val="num" w:pos="510"/>
        </w:tabs>
        <w:ind w:left="510" w:hanging="51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20">
    <w:nsid w:val="655E1A0A"/>
    <w:multiLevelType w:val="multilevel"/>
    <w:tmpl w:val="81446DEC"/>
    <w:lvl w:ilvl="0">
      <w:start w:val="14"/>
      <w:numFmt w:val="decimal"/>
      <w:lvlText w:val="%1"/>
      <w:lvlJc w:val="left"/>
      <w:pPr>
        <w:tabs>
          <w:tab w:val="num" w:pos="360"/>
        </w:tabs>
        <w:ind w:left="360" w:hanging="360"/>
      </w:pPr>
      <w:rPr>
        <w:rFonts w:hint="default"/>
      </w:rPr>
    </w:lvl>
    <w:lvl w:ilvl="1">
      <w:start w:val="1"/>
      <w:numFmt w:val="decimal"/>
      <w:lvlText w:val="7.%2"/>
      <w:lvlJc w:val="left"/>
      <w:pPr>
        <w:tabs>
          <w:tab w:val="num" w:pos="456"/>
        </w:tabs>
        <w:ind w:left="456" w:hanging="360"/>
      </w:pPr>
      <w:rPr>
        <w:rFonts w:hint="default"/>
      </w:rPr>
    </w:lvl>
    <w:lvl w:ilvl="2">
      <w:start w:val="1"/>
      <w:numFmt w:val="decimal"/>
      <w:lvlText w:val="%1.%2.%3"/>
      <w:lvlJc w:val="left"/>
      <w:pPr>
        <w:tabs>
          <w:tab w:val="num" w:pos="912"/>
        </w:tabs>
        <w:ind w:left="912" w:hanging="720"/>
      </w:pPr>
      <w:rPr>
        <w:rFonts w:hint="default"/>
      </w:rPr>
    </w:lvl>
    <w:lvl w:ilvl="3">
      <w:start w:val="1"/>
      <w:numFmt w:val="decimal"/>
      <w:lvlText w:val="%1.%2.%3.%4"/>
      <w:lvlJc w:val="left"/>
      <w:pPr>
        <w:tabs>
          <w:tab w:val="num" w:pos="1008"/>
        </w:tabs>
        <w:ind w:left="1008" w:hanging="720"/>
      </w:pPr>
      <w:rPr>
        <w:rFonts w:hint="default"/>
      </w:rPr>
    </w:lvl>
    <w:lvl w:ilvl="4">
      <w:start w:val="1"/>
      <w:numFmt w:val="decimal"/>
      <w:lvlText w:val="%1.%2.%3.%4.%5"/>
      <w:lvlJc w:val="left"/>
      <w:pPr>
        <w:tabs>
          <w:tab w:val="num" w:pos="1104"/>
        </w:tabs>
        <w:ind w:left="1104" w:hanging="720"/>
      </w:pPr>
      <w:rPr>
        <w:rFonts w:hint="default"/>
      </w:rPr>
    </w:lvl>
    <w:lvl w:ilvl="5">
      <w:start w:val="1"/>
      <w:numFmt w:val="decimal"/>
      <w:lvlText w:val="%1.%2.%3.%4.%5.%6"/>
      <w:lvlJc w:val="left"/>
      <w:pPr>
        <w:tabs>
          <w:tab w:val="num" w:pos="1560"/>
        </w:tabs>
        <w:ind w:left="1560" w:hanging="1080"/>
      </w:pPr>
      <w:rPr>
        <w:rFonts w:hint="default"/>
      </w:rPr>
    </w:lvl>
    <w:lvl w:ilvl="6">
      <w:start w:val="1"/>
      <w:numFmt w:val="decimal"/>
      <w:lvlText w:val="%1.%2.%3.%4.%5.%6.%7"/>
      <w:lvlJc w:val="left"/>
      <w:pPr>
        <w:tabs>
          <w:tab w:val="num" w:pos="1656"/>
        </w:tabs>
        <w:ind w:left="1656" w:hanging="1080"/>
      </w:pPr>
      <w:rPr>
        <w:rFonts w:hint="default"/>
      </w:rPr>
    </w:lvl>
    <w:lvl w:ilvl="7">
      <w:start w:val="1"/>
      <w:numFmt w:val="decimal"/>
      <w:lvlText w:val="%1.%2.%3.%4.%5.%6.%7.%8"/>
      <w:lvlJc w:val="left"/>
      <w:pPr>
        <w:tabs>
          <w:tab w:val="num" w:pos="2112"/>
        </w:tabs>
        <w:ind w:left="2112" w:hanging="1440"/>
      </w:pPr>
      <w:rPr>
        <w:rFonts w:hint="default"/>
      </w:rPr>
    </w:lvl>
    <w:lvl w:ilvl="8">
      <w:start w:val="1"/>
      <w:numFmt w:val="decimal"/>
      <w:lvlText w:val="%1.%2.%3.%4.%5.%6.%7.%8.%9"/>
      <w:lvlJc w:val="left"/>
      <w:pPr>
        <w:tabs>
          <w:tab w:val="num" w:pos="2208"/>
        </w:tabs>
        <w:ind w:left="2208" w:hanging="1440"/>
      </w:pPr>
      <w:rPr>
        <w:rFonts w:hint="default"/>
      </w:rPr>
    </w:lvl>
  </w:abstractNum>
  <w:abstractNum w:abstractNumId="21">
    <w:nsid w:val="65AE0462"/>
    <w:multiLevelType w:val="multilevel"/>
    <w:tmpl w:val="698C7866"/>
    <w:lvl w:ilvl="0">
      <w:start w:val="1"/>
      <w:numFmt w:val="decimal"/>
      <w:lvlText w:val="8.%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6993B83"/>
    <w:multiLevelType w:val="multilevel"/>
    <w:tmpl w:val="7A08F36A"/>
    <w:lvl w:ilvl="0">
      <w:start w:val="1"/>
      <w:numFmt w:val="decimal"/>
      <w:lvlText w:val="15.%1"/>
      <w:lvlJc w:val="left"/>
      <w:pPr>
        <w:tabs>
          <w:tab w:val="num" w:pos="72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691C2F4B"/>
    <w:multiLevelType w:val="hybridMultilevel"/>
    <w:tmpl w:val="A7EC8262"/>
    <w:lvl w:ilvl="0" w:tplc="B86211BC">
      <w:start w:val="3"/>
      <w:numFmt w:val="bullet"/>
      <w:lvlText w:val="–"/>
      <w:lvlJc w:val="left"/>
      <w:pPr>
        <w:tabs>
          <w:tab w:val="num" w:pos="960"/>
        </w:tabs>
        <w:ind w:left="960" w:hanging="360"/>
      </w:pPr>
      <w:rPr>
        <w:rFonts w:ascii="Times New Roman" w:eastAsia="Times New Roman" w:hAnsi="Times New Roman" w:cs="Times New Roman" w:hint="default"/>
        <w:color w:val="auto"/>
        <w:sz w:val="22"/>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nsid w:val="69373ED3"/>
    <w:multiLevelType w:val="multilevel"/>
    <w:tmpl w:val="67F245BA"/>
    <w:lvl w:ilvl="0">
      <w:start w:val="1"/>
      <w:numFmt w:val="decimal"/>
      <w:lvlText w:val="%1"/>
      <w:lvlJc w:val="left"/>
      <w:pPr>
        <w:tabs>
          <w:tab w:val="num" w:pos="390"/>
        </w:tabs>
        <w:ind w:left="390" w:hanging="390"/>
      </w:pPr>
      <w:rPr>
        <w:rFonts w:hint="default"/>
      </w:rPr>
    </w:lvl>
    <w:lvl w:ilvl="1">
      <w:start w:val="1"/>
      <w:numFmt w:val="decimal"/>
      <w:lvlText w:val="17.%2"/>
      <w:lvlJc w:val="left"/>
      <w:pPr>
        <w:tabs>
          <w:tab w:val="num" w:pos="390"/>
        </w:tabs>
        <w:ind w:left="680" w:hanging="680"/>
      </w:pPr>
      <w:rPr>
        <w:rFonts w:hint="default"/>
        <w:b w:val="0"/>
        <w:i w:val="0"/>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942692A"/>
    <w:multiLevelType w:val="multilevel"/>
    <w:tmpl w:val="A5E259A4"/>
    <w:lvl w:ilvl="0">
      <w:start w:val="1"/>
      <w:numFmt w:val="decimal"/>
      <w:lvlText w:val="14.%1"/>
      <w:lvlJc w:val="left"/>
      <w:pPr>
        <w:tabs>
          <w:tab w:val="num" w:pos="72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6D077178"/>
    <w:multiLevelType w:val="hybridMultilevel"/>
    <w:tmpl w:val="735E3B82"/>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27">
    <w:nsid w:val="71E95934"/>
    <w:multiLevelType w:val="multilevel"/>
    <w:tmpl w:val="98C092BC"/>
    <w:lvl w:ilvl="0">
      <w:start w:val="1"/>
      <w:numFmt w:val="decimal"/>
      <w:lvlText w:val="10.%1"/>
      <w:lvlJc w:val="left"/>
      <w:pPr>
        <w:tabs>
          <w:tab w:val="num" w:pos="72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74C90E79"/>
    <w:multiLevelType w:val="hybridMultilevel"/>
    <w:tmpl w:val="277C1688"/>
    <w:lvl w:ilvl="0" w:tplc="83E0AE96">
      <w:start w:val="2"/>
      <w:numFmt w:val="bullet"/>
      <w:lvlText w:val="-"/>
      <w:lvlJc w:val="left"/>
      <w:pPr>
        <w:tabs>
          <w:tab w:val="num" w:pos="900"/>
        </w:tabs>
        <w:ind w:left="900" w:hanging="360"/>
      </w:pPr>
      <w:rPr>
        <w:rFonts w:ascii="Times New Roman" w:eastAsia="Times New Roman" w:hAnsi="Times New Roman" w:cs="Times New Roman" w:hint="default"/>
      </w:rPr>
    </w:lvl>
    <w:lvl w:ilvl="1" w:tplc="04050003">
      <w:start w:val="1"/>
      <w:numFmt w:val="bullet"/>
      <w:lvlText w:val="o"/>
      <w:lvlJc w:val="left"/>
      <w:pPr>
        <w:tabs>
          <w:tab w:val="num" w:pos="1620"/>
        </w:tabs>
        <w:ind w:left="1620" w:hanging="360"/>
      </w:pPr>
      <w:rPr>
        <w:rFonts w:ascii="Courier New" w:hAnsi="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9">
    <w:nsid w:val="78290989"/>
    <w:multiLevelType w:val="hybridMultilevel"/>
    <w:tmpl w:val="7E94627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9C1212F"/>
    <w:multiLevelType w:val="multilevel"/>
    <w:tmpl w:val="B01C9664"/>
    <w:lvl w:ilvl="0">
      <w:start w:val="1"/>
      <w:numFmt w:val="decimal"/>
      <w:lvlText w:val="5.%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7C4F2DFD"/>
    <w:multiLevelType w:val="multilevel"/>
    <w:tmpl w:val="D5301CCE"/>
    <w:lvl w:ilvl="0">
      <w:start w:val="2"/>
      <w:numFmt w:val="decimal"/>
      <w:lvlText w:val="2.%1"/>
      <w:lvlJc w:val="left"/>
      <w:pPr>
        <w:tabs>
          <w:tab w:val="num" w:pos="720"/>
        </w:tabs>
        <w:ind w:left="720" w:hanging="360"/>
      </w:pPr>
      <w:rPr>
        <w:rFonts w:hint="default"/>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7D9B05E5"/>
    <w:multiLevelType w:val="multilevel"/>
    <w:tmpl w:val="34C036F0"/>
    <w:lvl w:ilvl="0">
      <w:start w:val="1"/>
      <w:numFmt w:val="decimal"/>
      <w:lvlText w:val="12.%1"/>
      <w:lvlJc w:val="left"/>
      <w:pPr>
        <w:tabs>
          <w:tab w:val="num" w:pos="72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7E0B4BF6"/>
    <w:multiLevelType w:val="multilevel"/>
    <w:tmpl w:val="AAE23FEE"/>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456"/>
        </w:tabs>
        <w:ind w:left="456" w:hanging="360"/>
      </w:pPr>
      <w:rPr>
        <w:rFonts w:hint="default"/>
      </w:rPr>
    </w:lvl>
    <w:lvl w:ilvl="2">
      <w:start w:val="1"/>
      <w:numFmt w:val="decimal"/>
      <w:lvlText w:val="%1.%2.%3"/>
      <w:lvlJc w:val="left"/>
      <w:pPr>
        <w:tabs>
          <w:tab w:val="num" w:pos="912"/>
        </w:tabs>
        <w:ind w:left="912" w:hanging="720"/>
      </w:pPr>
      <w:rPr>
        <w:rFonts w:hint="default"/>
      </w:rPr>
    </w:lvl>
    <w:lvl w:ilvl="3">
      <w:start w:val="1"/>
      <w:numFmt w:val="decimal"/>
      <w:lvlText w:val="%1.%2.%3.%4"/>
      <w:lvlJc w:val="left"/>
      <w:pPr>
        <w:tabs>
          <w:tab w:val="num" w:pos="1008"/>
        </w:tabs>
        <w:ind w:left="1008" w:hanging="720"/>
      </w:pPr>
      <w:rPr>
        <w:rFonts w:hint="default"/>
      </w:rPr>
    </w:lvl>
    <w:lvl w:ilvl="4">
      <w:start w:val="1"/>
      <w:numFmt w:val="decimal"/>
      <w:lvlText w:val="%1.%2.%3.%4.%5"/>
      <w:lvlJc w:val="left"/>
      <w:pPr>
        <w:tabs>
          <w:tab w:val="num" w:pos="1464"/>
        </w:tabs>
        <w:ind w:left="1464" w:hanging="1080"/>
      </w:pPr>
      <w:rPr>
        <w:rFonts w:hint="default"/>
      </w:rPr>
    </w:lvl>
    <w:lvl w:ilvl="5">
      <w:start w:val="1"/>
      <w:numFmt w:val="decimal"/>
      <w:lvlText w:val="%1.%2.%3.%4.%5.%6"/>
      <w:lvlJc w:val="left"/>
      <w:pPr>
        <w:tabs>
          <w:tab w:val="num" w:pos="1560"/>
        </w:tabs>
        <w:ind w:left="1560" w:hanging="1080"/>
      </w:pPr>
      <w:rPr>
        <w:rFonts w:hint="default"/>
      </w:rPr>
    </w:lvl>
    <w:lvl w:ilvl="6">
      <w:start w:val="1"/>
      <w:numFmt w:val="decimal"/>
      <w:lvlText w:val="%1.%2.%3.%4.%5.%6.%7"/>
      <w:lvlJc w:val="left"/>
      <w:pPr>
        <w:tabs>
          <w:tab w:val="num" w:pos="2016"/>
        </w:tabs>
        <w:ind w:left="2016" w:hanging="1440"/>
      </w:pPr>
      <w:rPr>
        <w:rFonts w:hint="default"/>
      </w:rPr>
    </w:lvl>
    <w:lvl w:ilvl="7">
      <w:start w:val="1"/>
      <w:numFmt w:val="decimal"/>
      <w:lvlText w:val="%1.%2.%3.%4.%5.%6.%7.%8"/>
      <w:lvlJc w:val="left"/>
      <w:pPr>
        <w:tabs>
          <w:tab w:val="num" w:pos="2112"/>
        </w:tabs>
        <w:ind w:left="2112" w:hanging="1440"/>
      </w:pPr>
      <w:rPr>
        <w:rFonts w:hint="default"/>
      </w:rPr>
    </w:lvl>
    <w:lvl w:ilvl="8">
      <w:start w:val="1"/>
      <w:numFmt w:val="decimal"/>
      <w:lvlText w:val="%1.%2.%3.%4.%5.%6.%7.%8.%9"/>
      <w:lvlJc w:val="left"/>
      <w:pPr>
        <w:tabs>
          <w:tab w:val="num" w:pos="2208"/>
        </w:tabs>
        <w:ind w:left="2208" w:hanging="1440"/>
      </w:pPr>
      <w:rPr>
        <w:rFonts w:hint="default"/>
      </w:rPr>
    </w:lvl>
  </w:abstractNum>
  <w:num w:numId="1">
    <w:abstractNumId w:val="28"/>
  </w:num>
  <w:num w:numId="2">
    <w:abstractNumId w:val="18"/>
  </w:num>
  <w:num w:numId="3">
    <w:abstractNumId w:val="7"/>
  </w:num>
  <w:num w:numId="4">
    <w:abstractNumId w:val="31"/>
  </w:num>
  <w:num w:numId="5">
    <w:abstractNumId w:val="5"/>
  </w:num>
  <w:num w:numId="6">
    <w:abstractNumId w:val="30"/>
  </w:num>
  <w:num w:numId="7">
    <w:abstractNumId w:val="10"/>
  </w:num>
  <w:num w:numId="8">
    <w:abstractNumId w:val="21"/>
  </w:num>
  <w:num w:numId="9">
    <w:abstractNumId w:val="27"/>
  </w:num>
  <w:num w:numId="10">
    <w:abstractNumId w:val="3"/>
  </w:num>
  <w:num w:numId="11">
    <w:abstractNumId w:val="32"/>
  </w:num>
  <w:num w:numId="12">
    <w:abstractNumId w:val="8"/>
  </w:num>
  <w:num w:numId="13">
    <w:abstractNumId w:val="25"/>
  </w:num>
  <w:num w:numId="14">
    <w:abstractNumId w:val="22"/>
  </w:num>
  <w:num w:numId="15">
    <w:abstractNumId w:val="20"/>
  </w:num>
  <w:num w:numId="16">
    <w:abstractNumId w:val="4"/>
  </w:num>
  <w:num w:numId="17">
    <w:abstractNumId w:val="29"/>
  </w:num>
  <w:num w:numId="18">
    <w:abstractNumId w:val="17"/>
  </w:num>
  <w:num w:numId="19">
    <w:abstractNumId w:val="24"/>
  </w:num>
  <w:num w:numId="20">
    <w:abstractNumId w:val="1"/>
  </w:num>
  <w:num w:numId="21">
    <w:abstractNumId w:val="0"/>
  </w:num>
  <w:num w:numId="22">
    <w:abstractNumId w:val="33"/>
  </w:num>
  <w:num w:numId="23">
    <w:abstractNumId w:val="19"/>
  </w:num>
  <w:num w:numId="24">
    <w:abstractNumId w:val="12"/>
  </w:num>
  <w:num w:numId="25">
    <w:abstractNumId w:val="13"/>
  </w:num>
  <w:num w:numId="26">
    <w:abstractNumId w:val="6"/>
  </w:num>
  <w:num w:numId="27">
    <w:abstractNumId w:val="14"/>
  </w:num>
  <w:num w:numId="2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5"/>
  </w:num>
  <w:num w:numId="32">
    <w:abstractNumId w:val="2"/>
  </w:num>
  <w:num w:numId="33">
    <w:abstractNumId w:val="9"/>
  </w:num>
  <w:num w:numId="34">
    <w:abstractNumId w:val="16"/>
  </w:num>
  <w:num w:numId="35">
    <w:abstractNumId w:val="11"/>
  </w:num>
  <w:num w:numId="36">
    <w:abstractNumId w:val="26"/>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4301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VERZE" w:val="1"/>
  </w:docVars>
  <w:rsids>
    <w:rsidRoot w:val="00C920F6"/>
    <w:rsid w:val="0000710D"/>
    <w:rsid w:val="000237A2"/>
    <w:rsid w:val="00032993"/>
    <w:rsid w:val="00032ECE"/>
    <w:rsid w:val="00033D43"/>
    <w:rsid w:val="00035176"/>
    <w:rsid w:val="00035DFD"/>
    <w:rsid w:val="000417A1"/>
    <w:rsid w:val="000432DB"/>
    <w:rsid w:val="00043B20"/>
    <w:rsid w:val="000605BD"/>
    <w:rsid w:val="000606B8"/>
    <w:rsid w:val="00070D18"/>
    <w:rsid w:val="00076B90"/>
    <w:rsid w:val="00080514"/>
    <w:rsid w:val="0008303C"/>
    <w:rsid w:val="00083FB0"/>
    <w:rsid w:val="00085029"/>
    <w:rsid w:val="0008627D"/>
    <w:rsid w:val="000915EB"/>
    <w:rsid w:val="0009180D"/>
    <w:rsid w:val="00093604"/>
    <w:rsid w:val="00095DD5"/>
    <w:rsid w:val="000A0488"/>
    <w:rsid w:val="000A1128"/>
    <w:rsid w:val="000A39F3"/>
    <w:rsid w:val="000B0236"/>
    <w:rsid w:val="000B4C0B"/>
    <w:rsid w:val="000B5755"/>
    <w:rsid w:val="000C2730"/>
    <w:rsid w:val="000D0AE6"/>
    <w:rsid w:val="000D5C26"/>
    <w:rsid w:val="000E382A"/>
    <w:rsid w:val="000E7841"/>
    <w:rsid w:val="000E78C0"/>
    <w:rsid w:val="000F3822"/>
    <w:rsid w:val="000F6788"/>
    <w:rsid w:val="001047AE"/>
    <w:rsid w:val="00107F62"/>
    <w:rsid w:val="00110CD2"/>
    <w:rsid w:val="00115C89"/>
    <w:rsid w:val="001207DA"/>
    <w:rsid w:val="001229B6"/>
    <w:rsid w:val="0012644C"/>
    <w:rsid w:val="001310D9"/>
    <w:rsid w:val="0013222D"/>
    <w:rsid w:val="0013341A"/>
    <w:rsid w:val="00133824"/>
    <w:rsid w:val="001351B3"/>
    <w:rsid w:val="001418E8"/>
    <w:rsid w:val="001439C2"/>
    <w:rsid w:val="0014554C"/>
    <w:rsid w:val="00151912"/>
    <w:rsid w:val="00153150"/>
    <w:rsid w:val="001561EE"/>
    <w:rsid w:val="001732AA"/>
    <w:rsid w:val="0018380C"/>
    <w:rsid w:val="00193359"/>
    <w:rsid w:val="00197E3C"/>
    <w:rsid w:val="001A0FDF"/>
    <w:rsid w:val="001A4914"/>
    <w:rsid w:val="001A5848"/>
    <w:rsid w:val="001B059D"/>
    <w:rsid w:val="001B2F5A"/>
    <w:rsid w:val="001B355F"/>
    <w:rsid w:val="001B6B55"/>
    <w:rsid w:val="001D0C95"/>
    <w:rsid w:val="001D40B0"/>
    <w:rsid w:val="001D5D04"/>
    <w:rsid w:val="001E1C29"/>
    <w:rsid w:val="001F3E22"/>
    <w:rsid w:val="001F595E"/>
    <w:rsid w:val="001F678E"/>
    <w:rsid w:val="002007BB"/>
    <w:rsid w:val="00204B40"/>
    <w:rsid w:val="00207EB0"/>
    <w:rsid w:val="00215EA9"/>
    <w:rsid w:val="00221319"/>
    <w:rsid w:val="00227EF3"/>
    <w:rsid w:val="00230367"/>
    <w:rsid w:val="00231375"/>
    <w:rsid w:val="00237158"/>
    <w:rsid w:val="00242F00"/>
    <w:rsid w:val="00247200"/>
    <w:rsid w:val="00250D94"/>
    <w:rsid w:val="00254B27"/>
    <w:rsid w:val="0025722B"/>
    <w:rsid w:val="00261F55"/>
    <w:rsid w:val="00265CA5"/>
    <w:rsid w:val="00272566"/>
    <w:rsid w:val="00273936"/>
    <w:rsid w:val="0027657B"/>
    <w:rsid w:val="00276DEE"/>
    <w:rsid w:val="00281D38"/>
    <w:rsid w:val="00285165"/>
    <w:rsid w:val="00295EE8"/>
    <w:rsid w:val="002A5416"/>
    <w:rsid w:val="002A7698"/>
    <w:rsid w:val="002C256B"/>
    <w:rsid w:val="002C3B08"/>
    <w:rsid w:val="002C3EFE"/>
    <w:rsid w:val="002C75FE"/>
    <w:rsid w:val="002C7A10"/>
    <w:rsid w:val="002D331F"/>
    <w:rsid w:val="002D6C77"/>
    <w:rsid w:val="002E201E"/>
    <w:rsid w:val="002E46A6"/>
    <w:rsid w:val="002F1BC0"/>
    <w:rsid w:val="00307B7B"/>
    <w:rsid w:val="00330DCF"/>
    <w:rsid w:val="00346229"/>
    <w:rsid w:val="003469E5"/>
    <w:rsid w:val="00352DC1"/>
    <w:rsid w:val="00356259"/>
    <w:rsid w:val="0035683E"/>
    <w:rsid w:val="00364805"/>
    <w:rsid w:val="00372204"/>
    <w:rsid w:val="00377752"/>
    <w:rsid w:val="00380F72"/>
    <w:rsid w:val="0038131C"/>
    <w:rsid w:val="0038722A"/>
    <w:rsid w:val="003927AA"/>
    <w:rsid w:val="00397BB0"/>
    <w:rsid w:val="003A45A3"/>
    <w:rsid w:val="003A555D"/>
    <w:rsid w:val="003B7C8D"/>
    <w:rsid w:val="003C092C"/>
    <w:rsid w:val="003C1EB7"/>
    <w:rsid w:val="003C351C"/>
    <w:rsid w:val="003C47B6"/>
    <w:rsid w:val="003C4CF8"/>
    <w:rsid w:val="003D17E7"/>
    <w:rsid w:val="003D1A77"/>
    <w:rsid w:val="003D26B3"/>
    <w:rsid w:val="003E32EF"/>
    <w:rsid w:val="003E7BBA"/>
    <w:rsid w:val="003F1ADE"/>
    <w:rsid w:val="003F36A1"/>
    <w:rsid w:val="003F4ADC"/>
    <w:rsid w:val="003F4B78"/>
    <w:rsid w:val="0040339E"/>
    <w:rsid w:val="004217C0"/>
    <w:rsid w:val="004249BE"/>
    <w:rsid w:val="0042735B"/>
    <w:rsid w:val="00433AC2"/>
    <w:rsid w:val="004374A2"/>
    <w:rsid w:val="00442537"/>
    <w:rsid w:val="00443868"/>
    <w:rsid w:val="00443A21"/>
    <w:rsid w:val="004461F6"/>
    <w:rsid w:val="00446EC4"/>
    <w:rsid w:val="00447AAB"/>
    <w:rsid w:val="00451706"/>
    <w:rsid w:val="004642B8"/>
    <w:rsid w:val="0046614F"/>
    <w:rsid w:val="004729DA"/>
    <w:rsid w:val="004755E1"/>
    <w:rsid w:val="00480508"/>
    <w:rsid w:val="00480A89"/>
    <w:rsid w:val="00481B73"/>
    <w:rsid w:val="00484D6B"/>
    <w:rsid w:val="004857FA"/>
    <w:rsid w:val="00491D28"/>
    <w:rsid w:val="00491D68"/>
    <w:rsid w:val="00492405"/>
    <w:rsid w:val="00496FA2"/>
    <w:rsid w:val="004A2672"/>
    <w:rsid w:val="004A2839"/>
    <w:rsid w:val="004A6628"/>
    <w:rsid w:val="004B60CC"/>
    <w:rsid w:val="004C4C79"/>
    <w:rsid w:val="004C65AB"/>
    <w:rsid w:val="004D6726"/>
    <w:rsid w:val="004D794B"/>
    <w:rsid w:val="004D7EC6"/>
    <w:rsid w:val="004E0E6D"/>
    <w:rsid w:val="004E12E4"/>
    <w:rsid w:val="004E44EC"/>
    <w:rsid w:val="004F1D69"/>
    <w:rsid w:val="005011B3"/>
    <w:rsid w:val="00501332"/>
    <w:rsid w:val="00504862"/>
    <w:rsid w:val="005370C4"/>
    <w:rsid w:val="0054344F"/>
    <w:rsid w:val="005459C8"/>
    <w:rsid w:val="0054676E"/>
    <w:rsid w:val="005513E7"/>
    <w:rsid w:val="0055425B"/>
    <w:rsid w:val="0056153F"/>
    <w:rsid w:val="005634D5"/>
    <w:rsid w:val="00572526"/>
    <w:rsid w:val="00574572"/>
    <w:rsid w:val="00575EC4"/>
    <w:rsid w:val="0059474D"/>
    <w:rsid w:val="005A0020"/>
    <w:rsid w:val="005A0AA6"/>
    <w:rsid w:val="005A4CAD"/>
    <w:rsid w:val="005A7E48"/>
    <w:rsid w:val="005B03C0"/>
    <w:rsid w:val="005B3DDF"/>
    <w:rsid w:val="005B722B"/>
    <w:rsid w:val="005C04CC"/>
    <w:rsid w:val="005C4904"/>
    <w:rsid w:val="005D486C"/>
    <w:rsid w:val="005E1357"/>
    <w:rsid w:val="005E5AE5"/>
    <w:rsid w:val="005E6220"/>
    <w:rsid w:val="005F1276"/>
    <w:rsid w:val="005F3412"/>
    <w:rsid w:val="005F7018"/>
    <w:rsid w:val="00603E68"/>
    <w:rsid w:val="006232C2"/>
    <w:rsid w:val="00626D05"/>
    <w:rsid w:val="006354F1"/>
    <w:rsid w:val="00651819"/>
    <w:rsid w:val="00652B29"/>
    <w:rsid w:val="00655317"/>
    <w:rsid w:val="0066365C"/>
    <w:rsid w:val="00667B93"/>
    <w:rsid w:val="0067269F"/>
    <w:rsid w:val="0067504B"/>
    <w:rsid w:val="00684F80"/>
    <w:rsid w:val="006851F2"/>
    <w:rsid w:val="0068537D"/>
    <w:rsid w:val="00687902"/>
    <w:rsid w:val="00696228"/>
    <w:rsid w:val="006A281F"/>
    <w:rsid w:val="006A396A"/>
    <w:rsid w:val="006A3D1C"/>
    <w:rsid w:val="006A7448"/>
    <w:rsid w:val="006B1EAC"/>
    <w:rsid w:val="006B28B7"/>
    <w:rsid w:val="006B48B9"/>
    <w:rsid w:val="006C3AE4"/>
    <w:rsid w:val="006C7FC7"/>
    <w:rsid w:val="006D2E33"/>
    <w:rsid w:val="006D40FB"/>
    <w:rsid w:val="006D43FC"/>
    <w:rsid w:val="006E5FB7"/>
    <w:rsid w:val="006F1512"/>
    <w:rsid w:val="006F380E"/>
    <w:rsid w:val="006F62F1"/>
    <w:rsid w:val="0070028C"/>
    <w:rsid w:val="00701679"/>
    <w:rsid w:val="007113F1"/>
    <w:rsid w:val="007117FA"/>
    <w:rsid w:val="007125D6"/>
    <w:rsid w:val="00722060"/>
    <w:rsid w:val="00724CA1"/>
    <w:rsid w:val="007302DE"/>
    <w:rsid w:val="00730503"/>
    <w:rsid w:val="007423A6"/>
    <w:rsid w:val="007455B2"/>
    <w:rsid w:val="00745FB2"/>
    <w:rsid w:val="00750F31"/>
    <w:rsid w:val="00760A48"/>
    <w:rsid w:val="00761949"/>
    <w:rsid w:val="007623FB"/>
    <w:rsid w:val="00766BF9"/>
    <w:rsid w:val="007672CB"/>
    <w:rsid w:val="00773488"/>
    <w:rsid w:val="00780980"/>
    <w:rsid w:val="00784B2A"/>
    <w:rsid w:val="007A2FD5"/>
    <w:rsid w:val="007B24CD"/>
    <w:rsid w:val="007B31D8"/>
    <w:rsid w:val="007C45A4"/>
    <w:rsid w:val="007D0996"/>
    <w:rsid w:val="007D1242"/>
    <w:rsid w:val="007E11D3"/>
    <w:rsid w:val="007E212E"/>
    <w:rsid w:val="007E2DF7"/>
    <w:rsid w:val="007F20D7"/>
    <w:rsid w:val="007F5DF3"/>
    <w:rsid w:val="00800802"/>
    <w:rsid w:val="008015A4"/>
    <w:rsid w:val="00802159"/>
    <w:rsid w:val="008029FC"/>
    <w:rsid w:val="0080346C"/>
    <w:rsid w:val="008058CB"/>
    <w:rsid w:val="00805E9F"/>
    <w:rsid w:val="00807643"/>
    <w:rsid w:val="00827D2E"/>
    <w:rsid w:val="0083312C"/>
    <w:rsid w:val="00842F5D"/>
    <w:rsid w:val="008478CC"/>
    <w:rsid w:val="00847B5F"/>
    <w:rsid w:val="0085023C"/>
    <w:rsid w:val="0085130F"/>
    <w:rsid w:val="008514FE"/>
    <w:rsid w:val="0085159D"/>
    <w:rsid w:val="00851FD0"/>
    <w:rsid w:val="008613BC"/>
    <w:rsid w:val="008636E5"/>
    <w:rsid w:val="00864292"/>
    <w:rsid w:val="00864BFC"/>
    <w:rsid w:val="0086552D"/>
    <w:rsid w:val="00865724"/>
    <w:rsid w:val="00882BBC"/>
    <w:rsid w:val="008839B8"/>
    <w:rsid w:val="008860A6"/>
    <w:rsid w:val="008865DA"/>
    <w:rsid w:val="0089717C"/>
    <w:rsid w:val="008A06D5"/>
    <w:rsid w:val="008A4E74"/>
    <w:rsid w:val="008A7449"/>
    <w:rsid w:val="008A767E"/>
    <w:rsid w:val="008B36DE"/>
    <w:rsid w:val="008B3987"/>
    <w:rsid w:val="008B71FB"/>
    <w:rsid w:val="008C1A63"/>
    <w:rsid w:val="008C1AD9"/>
    <w:rsid w:val="008C2D28"/>
    <w:rsid w:val="008D3E6F"/>
    <w:rsid w:val="008D6485"/>
    <w:rsid w:val="008E2BE3"/>
    <w:rsid w:val="008E46AB"/>
    <w:rsid w:val="008E47DE"/>
    <w:rsid w:val="008F26B6"/>
    <w:rsid w:val="008F3F29"/>
    <w:rsid w:val="0090236F"/>
    <w:rsid w:val="0090733E"/>
    <w:rsid w:val="009103EF"/>
    <w:rsid w:val="009105A1"/>
    <w:rsid w:val="0091251A"/>
    <w:rsid w:val="00914F42"/>
    <w:rsid w:val="009152BC"/>
    <w:rsid w:val="0091536C"/>
    <w:rsid w:val="0092201B"/>
    <w:rsid w:val="00927DD2"/>
    <w:rsid w:val="00930DD1"/>
    <w:rsid w:val="00932201"/>
    <w:rsid w:val="00932BA9"/>
    <w:rsid w:val="009359BF"/>
    <w:rsid w:val="0093712D"/>
    <w:rsid w:val="009476DD"/>
    <w:rsid w:val="00953E8A"/>
    <w:rsid w:val="009547C1"/>
    <w:rsid w:val="0096199E"/>
    <w:rsid w:val="00962AB1"/>
    <w:rsid w:val="009659FA"/>
    <w:rsid w:val="009727C6"/>
    <w:rsid w:val="00976B13"/>
    <w:rsid w:val="00991D3E"/>
    <w:rsid w:val="00993B75"/>
    <w:rsid w:val="0099533B"/>
    <w:rsid w:val="009953CD"/>
    <w:rsid w:val="00997B90"/>
    <w:rsid w:val="009A04D3"/>
    <w:rsid w:val="009A45F6"/>
    <w:rsid w:val="009A53C5"/>
    <w:rsid w:val="009C093C"/>
    <w:rsid w:val="009C2477"/>
    <w:rsid w:val="009C58B7"/>
    <w:rsid w:val="009D5F1E"/>
    <w:rsid w:val="009D60B3"/>
    <w:rsid w:val="009D7DBD"/>
    <w:rsid w:val="009E338E"/>
    <w:rsid w:val="009E612D"/>
    <w:rsid w:val="009E65FF"/>
    <w:rsid w:val="009E67B1"/>
    <w:rsid w:val="009F23ED"/>
    <w:rsid w:val="00A03D27"/>
    <w:rsid w:val="00A044CB"/>
    <w:rsid w:val="00A07722"/>
    <w:rsid w:val="00A17D23"/>
    <w:rsid w:val="00A20C5D"/>
    <w:rsid w:val="00A21BC9"/>
    <w:rsid w:val="00A21F27"/>
    <w:rsid w:val="00A262EF"/>
    <w:rsid w:val="00A35C7A"/>
    <w:rsid w:val="00A46906"/>
    <w:rsid w:val="00A5042A"/>
    <w:rsid w:val="00A51EF0"/>
    <w:rsid w:val="00A622AB"/>
    <w:rsid w:val="00A63241"/>
    <w:rsid w:val="00A63962"/>
    <w:rsid w:val="00A63C8C"/>
    <w:rsid w:val="00A85BE9"/>
    <w:rsid w:val="00A86556"/>
    <w:rsid w:val="00AA1123"/>
    <w:rsid w:val="00AA3447"/>
    <w:rsid w:val="00AA6303"/>
    <w:rsid w:val="00AB337D"/>
    <w:rsid w:val="00AD0891"/>
    <w:rsid w:val="00AD0CB1"/>
    <w:rsid w:val="00AD218D"/>
    <w:rsid w:val="00AD6A39"/>
    <w:rsid w:val="00AD70E4"/>
    <w:rsid w:val="00AD76CE"/>
    <w:rsid w:val="00AF2A82"/>
    <w:rsid w:val="00AF4143"/>
    <w:rsid w:val="00AF4F9D"/>
    <w:rsid w:val="00AF7716"/>
    <w:rsid w:val="00B04954"/>
    <w:rsid w:val="00B13143"/>
    <w:rsid w:val="00B14F72"/>
    <w:rsid w:val="00B264E6"/>
    <w:rsid w:val="00B27938"/>
    <w:rsid w:val="00B42BB9"/>
    <w:rsid w:val="00B4305E"/>
    <w:rsid w:val="00B43A30"/>
    <w:rsid w:val="00B45EA2"/>
    <w:rsid w:val="00B50629"/>
    <w:rsid w:val="00B5451F"/>
    <w:rsid w:val="00B63B7B"/>
    <w:rsid w:val="00B651D8"/>
    <w:rsid w:val="00B71AB7"/>
    <w:rsid w:val="00B7737E"/>
    <w:rsid w:val="00B803C9"/>
    <w:rsid w:val="00BA0040"/>
    <w:rsid w:val="00BA151E"/>
    <w:rsid w:val="00BA6FA0"/>
    <w:rsid w:val="00BB08E8"/>
    <w:rsid w:val="00BB2D3C"/>
    <w:rsid w:val="00BB464A"/>
    <w:rsid w:val="00BB5203"/>
    <w:rsid w:val="00BC470A"/>
    <w:rsid w:val="00BD002E"/>
    <w:rsid w:val="00BD573E"/>
    <w:rsid w:val="00BE29A9"/>
    <w:rsid w:val="00BE2DFE"/>
    <w:rsid w:val="00BE4FAC"/>
    <w:rsid w:val="00BE6090"/>
    <w:rsid w:val="00BF15C7"/>
    <w:rsid w:val="00BF1FA0"/>
    <w:rsid w:val="00BF61F9"/>
    <w:rsid w:val="00C03C00"/>
    <w:rsid w:val="00C10A89"/>
    <w:rsid w:val="00C12C34"/>
    <w:rsid w:val="00C15FB0"/>
    <w:rsid w:val="00C173A1"/>
    <w:rsid w:val="00C23831"/>
    <w:rsid w:val="00C30A3F"/>
    <w:rsid w:val="00C31384"/>
    <w:rsid w:val="00C3385E"/>
    <w:rsid w:val="00C54098"/>
    <w:rsid w:val="00C758B5"/>
    <w:rsid w:val="00C8434D"/>
    <w:rsid w:val="00C920F6"/>
    <w:rsid w:val="00C9282A"/>
    <w:rsid w:val="00CA1FA0"/>
    <w:rsid w:val="00CA276B"/>
    <w:rsid w:val="00CB06EE"/>
    <w:rsid w:val="00CB2A52"/>
    <w:rsid w:val="00CB5AF7"/>
    <w:rsid w:val="00CB6B4D"/>
    <w:rsid w:val="00CB6ECB"/>
    <w:rsid w:val="00CE3E0D"/>
    <w:rsid w:val="00D00EF4"/>
    <w:rsid w:val="00D01CCC"/>
    <w:rsid w:val="00D01FDB"/>
    <w:rsid w:val="00D021E1"/>
    <w:rsid w:val="00D02D99"/>
    <w:rsid w:val="00D153C6"/>
    <w:rsid w:val="00D1755A"/>
    <w:rsid w:val="00D22443"/>
    <w:rsid w:val="00D27011"/>
    <w:rsid w:val="00D329C3"/>
    <w:rsid w:val="00D36AF3"/>
    <w:rsid w:val="00D45AB0"/>
    <w:rsid w:val="00D46C96"/>
    <w:rsid w:val="00D54472"/>
    <w:rsid w:val="00D54D8B"/>
    <w:rsid w:val="00D5513E"/>
    <w:rsid w:val="00D60C42"/>
    <w:rsid w:val="00D62094"/>
    <w:rsid w:val="00D7312C"/>
    <w:rsid w:val="00D76A97"/>
    <w:rsid w:val="00D76F13"/>
    <w:rsid w:val="00D91ACB"/>
    <w:rsid w:val="00D950FC"/>
    <w:rsid w:val="00D977C6"/>
    <w:rsid w:val="00DA3C2D"/>
    <w:rsid w:val="00DA4F5B"/>
    <w:rsid w:val="00DB22A2"/>
    <w:rsid w:val="00DB4782"/>
    <w:rsid w:val="00DB5C1C"/>
    <w:rsid w:val="00DB7D0F"/>
    <w:rsid w:val="00DC3BDD"/>
    <w:rsid w:val="00DC410F"/>
    <w:rsid w:val="00DD0B0B"/>
    <w:rsid w:val="00DD3A47"/>
    <w:rsid w:val="00DD757E"/>
    <w:rsid w:val="00DE3419"/>
    <w:rsid w:val="00DF0B32"/>
    <w:rsid w:val="00DF1132"/>
    <w:rsid w:val="00DF4737"/>
    <w:rsid w:val="00E007DB"/>
    <w:rsid w:val="00E022DF"/>
    <w:rsid w:val="00E07704"/>
    <w:rsid w:val="00E15D7F"/>
    <w:rsid w:val="00E23194"/>
    <w:rsid w:val="00E2427D"/>
    <w:rsid w:val="00E24D84"/>
    <w:rsid w:val="00E352CF"/>
    <w:rsid w:val="00E40355"/>
    <w:rsid w:val="00E55678"/>
    <w:rsid w:val="00E645D4"/>
    <w:rsid w:val="00E67565"/>
    <w:rsid w:val="00E72A15"/>
    <w:rsid w:val="00E753F4"/>
    <w:rsid w:val="00E757C2"/>
    <w:rsid w:val="00E801DA"/>
    <w:rsid w:val="00E83EE7"/>
    <w:rsid w:val="00E92ED9"/>
    <w:rsid w:val="00E94921"/>
    <w:rsid w:val="00E95E24"/>
    <w:rsid w:val="00E96F64"/>
    <w:rsid w:val="00E97BD5"/>
    <w:rsid w:val="00EA3F81"/>
    <w:rsid w:val="00EA50E6"/>
    <w:rsid w:val="00EA5469"/>
    <w:rsid w:val="00EA586E"/>
    <w:rsid w:val="00EA7D3A"/>
    <w:rsid w:val="00EB3883"/>
    <w:rsid w:val="00EB4E3D"/>
    <w:rsid w:val="00EB5529"/>
    <w:rsid w:val="00EC0BC0"/>
    <w:rsid w:val="00EC3866"/>
    <w:rsid w:val="00EC65B1"/>
    <w:rsid w:val="00EC7CE9"/>
    <w:rsid w:val="00ED243F"/>
    <w:rsid w:val="00ED3F99"/>
    <w:rsid w:val="00ED7B02"/>
    <w:rsid w:val="00EF26AE"/>
    <w:rsid w:val="00EF40F2"/>
    <w:rsid w:val="00EF67D4"/>
    <w:rsid w:val="00F102E3"/>
    <w:rsid w:val="00F143B9"/>
    <w:rsid w:val="00F14F75"/>
    <w:rsid w:val="00F2036B"/>
    <w:rsid w:val="00F2127F"/>
    <w:rsid w:val="00F22447"/>
    <w:rsid w:val="00F264A9"/>
    <w:rsid w:val="00F33299"/>
    <w:rsid w:val="00F406AB"/>
    <w:rsid w:val="00F51B24"/>
    <w:rsid w:val="00F51EED"/>
    <w:rsid w:val="00F53069"/>
    <w:rsid w:val="00F55DA5"/>
    <w:rsid w:val="00F57BA6"/>
    <w:rsid w:val="00F57C70"/>
    <w:rsid w:val="00F6298F"/>
    <w:rsid w:val="00F63A20"/>
    <w:rsid w:val="00F64EC4"/>
    <w:rsid w:val="00F6581B"/>
    <w:rsid w:val="00F662F7"/>
    <w:rsid w:val="00F73D46"/>
    <w:rsid w:val="00F779BF"/>
    <w:rsid w:val="00F77AB3"/>
    <w:rsid w:val="00F8239A"/>
    <w:rsid w:val="00F86850"/>
    <w:rsid w:val="00F872EB"/>
    <w:rsid w:val="00F9484A"/>
    <w:rsid w:val="00F9517E"/>
    <w:rsid w:val="00F96479"/>
    <w:rsid w:val="00FA75CE"/>
    <w:rsid w:val="00FA7E83"/>
    <w:rsid w:val="00FB0D7D"/>
    <w:rsid w:val="00FC5046"/>
    <w:rsid w:val="00FC53B9"/>
    <w:rsid w:val="00FC5429"/>
    <w:rsid w:val="00FC59D9"/>
    <w:rsid w:val="00FC6C7D"/>
    <w:rsid w:val="00FD2B6B"/>
    <w:rsid w:val="00FD7C8E"/>
    <w:rsid w:val="00FE0892"/>
    <w:rsid w:val="00FE39C2"/>
    <w:rsid w:val="00FF49A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B059D"/>
    <w:rPr>
      <w:sz w:val="24"/>
      <w:szCs w:val="24"/>
    </w:rPr>
  </w:style>
  <w:style w:type="paragraph" w:styleId="Nadpis2">
    <w:name w:val="heading 2"/>
    <w:basedOn w:val="Normln"/>
    <w:next w:val="Normln"/>
    <w:qFormat/>
    <w:rsid w:val="001B059D"/>
    <w:pPr>
      <w:keepNext/>
      <w:autoSpaceDE w:val="0"/>
      <w:autoSpaceDN w:val="0"/>
      <w:adjustRightInd w:val="0"/>
      <w:jc w:val="center"/>
      <w:outlineLvl w:val="1"/>
    </w:pPr>
    <w:rPr>
      <w:b/>
      <w:bCs/>
      <w:sz w:val="52"/>
      <w:szCs w:val="30"/>
    </w:rPr>
  </w:style>
  <w:style w:type="paragraph" w:styleId="Nadpis3">
    <w:name w:val="heading 3"/>
    <w:basedOn w:val="Normln"/>
    <w:next w:val="Normln"/>
    <w:qFormat/>
    <w:rsid w:val="001B059D"/>
    <w:pPr>
      <w:keepNext/>
      <w:autoSpaceDE w:val="0"/>
      <w:autoSpaceDN w:val="0"/>
      <w:adjustRightInd w:val="0"/>
      <w:jc w:val="center"/>
      <w:outlineLvl w:val="2"/>
    </w:pPr>
    <w:rPr>
      <w:b/>
      <w:bCs/>
      <w:szCs w:val="30"/>
    </w:rPr>
  </w:style>
  <w:style w:type="paragraph" w:styleId="Nadpis4">
    <w:name w:val="heading 4"/>
    <w:basedOn w:val="Normln"/>
    <w:next w:val="Normln"/>
    <w:qFormat/>
    <w:rsid w:val="001B059D"/>
    <w:pPr>
      <w:keepNext/>
      <w:autoSpaceDE w:val="0"/>
      <w:autoSpaceDN w:val="0"/>
      <w:adjustRightInd w:val="0"/>
      <w:jc w:val="both"/>
      <w:outlineLvl w:val="3"/>
    </w:pPr>
    <w:rPr>
      <w:b/>
      <w:bCs/>
      <w:sz w:val="36"/>
      <w:szCs w:val="20"/>
    </w:rPr>
  </w:style>
  <w:style w:type="paragraph" w:styleId="Nadpis5">
    <w:name w:val="heading 5"/>
    <w:basedOn w:val="Normln"/>
    <w:next w:val="Normln"/>
    <w:qFormat/>
    <w:rsid w:val="001B059D"/>
    <w:pPr>
      <w:keepNext/>
      <w:autoSpaceDE w:val="0"/>
      <w:autoSpaceDN w:val="0"/>
      <w:adjustRightInd w:val="0"/>
      <w:jc w:val="center"/>
      <w:outlineLvl w:val="4"/>
    </w:pPr>
    <w:rPr>
      <w:b/>
      <w:bCs/>
      <w:sz w:val="20"/>
      <w:szCs w:val="20"/>
    </w:rPr>
  </w:style>
  <w:style w:type="paragraph" w:styleId="Nadpis6">
    <w:name w:val="heading 6"/>
    <w:basedOn w:val="Normln"/>
    <w:next w:val="Normln"/>
    <w:qFormat/>
    <w:rsid w:val="001B059D"/>
    <w:pPr>
      <w:keepNext/>
      <w:autoSpaceDE w:val="0"/>
      <w:autoSpaceDN w:val="0"/>
      <w:adjustRightInd w:val="0"/>
      <w:jc w:val="center"/>
      <w:outlineLvl w:val="5"/>
    </w:pPr>
    <w:rPr>
      <w:b/>
      <w:bCs/>
      <w:color w:val="0000F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rsid w:val="001B059D"/>
    <w:rPr>
      <w:rFonts w:ascii="Courier New" w:hAnsi="Courier New" w:cs="Courier New"/>
      <w:sz w:val="20"/>
      <w:szCs w:val="20"/>
    </w:rPr>
  </w:style>
  <w:style w:type="paragraph" w:styleId="Zhlav">
    <w:name w:val="header"/>
    <w:basedOn w:val="Normln"/>
    <w:rsid w:val="001B059D"/>
    <w:pPr>
      <w:tabs>
        <w:tab w:val="center" w:pos="4536"/>
        <w:tab w:val="right" w:pos="9072"/>
      </w:tabs>
    </w:pPr>
  </w:style>
  <w:style w:type="paragraph" w:styleId="Zpat">
    <w:name w:val="footer"/>
    <w:basedOn w:val="Normln"/>
    <w:rsid w:val="001B059D"/>
    <w:pPr>
      <w:tabs>
        <w:tab w:val="center" w:pos="4536"/>
        <w:tab w:val="right" w:pos="9072"/>
      </w:tabs>
    </w:pPr>
  </w:style>
  <w:style w:type="paragraph" w:customStyle="1" w:styleId="Times10">
    <w:name w:val="Times10"/>
    <w:basedOn w:val="Normln"/>
    <w:rsid w:val="001B059D"/>
    <w:rPr>
      <w:sz w:val="20"/>
      <w:szCs w:val="30"/>
    </w:rPr>
  </w:style>
  <w:style w:type="paragraph" w:styleId="Zkladntextodsazen">
    <w:name w:val="Body Text Indent"/>
    <w:basedOn w:val="Normln"/>
    <w:rsid w:val="001B059D"/>
    <w:pPr>
      <w:ind w:left="540"/>
      <w:jc w:val="both"/>
    </w:pPr>
    <w:rPr>
      <w:sz w:val="22"/>
    </w:rPr>
  </w:style>
  <w:style w:type="paragraph" w:styleId="Zkladntext2">
    <w:name w:val="Body Text 2"/>
    <w:basedOn w:val="Normln"/>
    <w:rsid w:val="001B059D"/>
    <w:pPr>
      <w:autoSpaceDE w:val="0"/>
      <w:autoSpaceDN w:val="0"/>
      <w:adjustRightInd w:val="0"/>
      <w:jc w:val="center"/>
    </w:pPr>
    <w:rPr>
      <w:sz w:val="20"/>
      <w:szCs w:val="20"/>
    </w:rPr>
  </w:style>
  <w:style w:type="paragraph" w:styleId="Zkladntext3">
    <w:name w:val="Body Text 3"/>
    <w:basedOn w:val="Normln"/>
    <w:rsid w:val="001B059D"/>
    <w:pPr>
      <w:autoSpaceDE w:val="0"/>
      <w:autoSpaceDN w:val="0"/>
      <w:adjustRightInd w:val="0"/>
      <w:jc w:val="both"/>
    </w:pPr>
    <w:rPr>
      <w:sz w:val="22"/>
      <w:szCs w:val="20"/>
    </w:rPr>
  </w:style>
  <w:style w:type="paragraph" w:styleId="Zkladntextodsazen2">
    <w:name w:val="Body Text Indent 2"/>
    <w:basedOn w:val="Normln"/>
    <w:rsid w:val="001B059D"/>
    <w:pPr>
      <w:tabs>
        <w:tab w:val="left" w:pos="540"/>
      </w:tabs>
      <w:ind w:left="540" w:hanging="540"/>
    </w:pPr>
    <w:rPr>
      <w:sz w:val="22"/>
    </w:rPr>
  </w:style>
  <w:style w:type="paragraph" w:styleId="Zkladntextodsazen3">
    <w:name w:val="Body Text Indent 3"/>
    <w:basedOn w:val="Normln"/>
    <w:rsid w:val="001B059D"/>
    <w:pPr>
      <w:tabs>
        <w:tab w:val="left" w:pos="540"/>
      </w:tabs>
      <w:ind w:left="540" w:hanging="540"/>
      <w:jc w:val="both"/>
    </w:pPr>
    <w:rPr>
      <w:sz w:val="22"/>
    </w:rPr>
  </w:style>
  <w:style w:type="paragraph" w:styleId="Zkladntext">
    <w:name w:val="Body Text"/>
    <w:basedOn w:val="Normln"/>
    <w:rsid w:val="001B059D"/>
    <w:pPr>
      <w:autoSpaceDE w:val="0"/>
      <w:autoSpaceDN w:val="0"/>
      <w:adjustRightInd w:val="0"/>
      <w:jc w:val="both"/>
    </w:pPr>
    <w:rPr>
      <w:sz w:val="20"/>
      <w:szCs w:val="20"/>
    </w:rPr>
  </w:style>
  <w:style w:type="paragraph" w:customStyle="1" w:styleId="MojeKdy">
    <w:name w:val="MojeKódy"/>
    <w:basedOn w:val="Zkladntext"/>
    <w:rsid w:val="001B059D"/>
    <w:rPr>
      <w:sz w:val="22"/>
    </w:rPr>
  </w:style>
  <w:style w:type="character" w:styleId="slostrnky">
    <w:name w:val="page number"/>
    <w:basedOn w:val="Standardnpsmoodstavce"/>
    <w:rsid w:val="001B059D"/>
  </w:style>
  <w:style w:type="paragraph" w:styleId="Textbubliny">
    <w:name w:val="Balloon Text"/>
    <w:basedOn w:val="Normln"/>
    <w:semiHidden/>
    <w:rsid w:val="001B059D"/>
    <w:rPr>
      <w:rFonts w:ascii="Tahoma" w:hAnsi="Tahoma" w:cs="Tahoma"/>
      <w:sz w:val="16"/>
      <w:szCs w:val="16"/>
    </w:rPr>
  </w:style>
  <w:style w:type="character" w:styleId="Odkaznakoment">
    <w:name w:val="annotation reference"/>
    <w:semiHidden/>
    <w:rsid w:val="001B059D"/>
    <w:rPr>
      <w:sz w:val="16"/>
      <w:szCs w:val="16"/>
    </w:rPr>
  </w:style>
  <w:style w:type="paragraph" w:styleId="Textkomente">
    <w:name w:val="annotation text"/>
    <w:basedOn w:val="Normln"/>
    <w:link w:val="TextkomenteChar"/>
    <w:semiHidden/>
    <w:rsid w:val="001B059D"/>
    <w:rPr>
      <w:sz w:val="20"/>
      <w:szCs w:val="20"/>
    </w:rPr>
  </w:style>
  <w:style w:type="character" w:styleId="Zvraznn">
    <w:name w:val="Emphasis"/>
    <w:qFormat/>
    <w:rsid w:val="001B059D"/>
    <w:rPr>
      <w:i/>
      <w:iCs/>
    </w:rPr>
  </w:style>
  <w:style w:type="paragraph" w:styleId="Rozvrendokumentu">
    <w:name w:val="Document Map"/>
    <w:basedOn w:val="Normln"/>
    <w:semiHidden/>
    <w:rsid w:val="008478CC"/>
    <w:pPr>
      <w:shd w:val="clear" w:color="auto" w:fill="000080"/>
    </w:pPr>
    <w:rPr>
      <w:rFonts w:ascii="Tahoma" w:hAnsi="Tahoma" w:cs="Tahoma"/>
      <w:sz w:val="20"/>
      <w:szCs w:val="20"/>
    </w:rPr>
  </w:style>
  <w:style w:type="paragraph" w:customStyle="1" w:styleId="RLTextlnkuslovan">
    <w:name w:val="RL Text článku číslovaný"/>
    <w:basedOn w:val="Normln"/>
    <w:link w:val="RLTextlnkuslovanChar"/>
    <w:rsid w:val="00865724"/>
    <w:pPr>
      <w:numPr>
        <w:ilvl w:val="1"/>
        <w:numId w:val="24"/>
      </w:numPr>
      <w:spacing w:after="120" w:line="280" w:lineRule="exact"/>
      <w:jc w:val="both"/>
    </w:pPr>
    <w:rPr>
      <w:rFonts w:ascii="Garamond" w:hAnsi="Garamond"/>
    </w:rPr>
  </w:style>
  <w:style w:type="paragraph" w:customStyle="1" w:styleId="RLlneksmlouvy">
    <w:name w:val="RL Článek smlouvy"/>
    <w:basedOn w:val="Normln"/>
    <w:next w:val="RLTextlnkuslovan"/>
    <w:rsid w:val="00865724"/>
    <w:pPr>
      <w:keepNext/>
      <w:numPr>
        <w:numId w:val="24"/>
      </w:numPr>
      <w:suppressAutoHyphens/>
      <w:spacing w:before="360" w:after="120" w:line="280" w:lineRule="exact"/>
      <w:jc w:val="both"/>
      <w:outlineLvl w:val="0"/>
    </w:pPr>
    <w:rPr>
      <w:rFonts w:ascii="Garamond" w:hAnsi="Garamond"/>
      <w:b/>
      <w:lang w:eastAsia="en-US"/>
    </w:rPr>
  </w:style>
  <w:style w:type="character" w:customStyle="1" w:styleId="RLTextlnkuslovanChar">
    <w:name w:val="RL Text článku číslovaný Char"/>
    <w:link w:val="RLTextlnkuslovan"/>
    <w:rsid w:val="00865724"/>
    <w:rPr>
      <w:rFonts w:ascii="Garamond" w:hAnsi="Garamond"/>
      <w:sz w:val="24"/>
      <w:szCs w:val="24"/>
      <w:lang w:val="cs-CZ" w:eastAsia="cs-CZ" w:bidi="ar-SA"/>
    </w:rPr>
  </w:style>
  <w:style w:type="paragraph" w:styleId="Pedmtkomente">
    <w:name w:val="annotation subject"/>
    <w:basedOn w:val="Textkomente"/>
    <w:next w:val="Textkomente"/>
    <w:link w:val="PedmtkomenteChar"/>
    <w:rsid w:val="00D329C3"/>
    <w:rPr>
      <w:b/>
      <w:bCs/>
    </w:rPr>
  </w:style>
  <w:style w:type="character" w:customStyle="1" w:styleId="TextkomenteChar">
    <w:name w:val="Text komentáře Char"/>
    <w:basedOn w:val="Standardnpsmoodstavce"/>
    <w:link w:val="Textkomente"/>
    <w:semiHidden/>
    <w:rsid w:val="00D329C3"/>
  </w:style>
  <w:style w:type="character" w:customStyle="1" w:styleId="PedmtkomenteChar">
    <w:name w:val="Předmět komentáře Char"/>
    <w:basedOn w:val="TextkomenteChar"/>
    <w:link w:val="Pedmtkomente"/>
    <w:rsid w:val="00D329C3"/>
  </w:style>
  <w:style w:type="paragraph" w:styleId="Odstavecseseznamem">
    <w:name w:val="List Paragraph"/>
    <w:basedOn w:val="Normln"/>
    <w:uiPriority w:val="34"/>
    <w:qFormat/>
    <w:rsid w:val="00272566"/>
    <w:pPr>
      <w:ind w:left="708"/>
    </w:pPr>
  </w:style>
  <w:style w:type="paragraph" w:customStyle="1" w:styleId="Zkladntext21">
    <w:name w:val="Základní text 21"/>
    <w:basedOn w:val="Normln"/>
    <w:rsid w:val="00272566"/>
    <w:pPr>
      <w:tabs>
        <w:tab w:val="left" w:pos="2410"/>
      </w:tabs>
      <w:overflowPunct w:val="0"/>
      <w:autoSpaceDE w:val="0"/>
      <w:autoSpaceDN w:val="0"/>
      <w:adjustRightInd w:val="0"/>
      <w:spacing w:line="240" w:lineRule="atLeast"/>
      <w:ind w:left="567" w:hanging="567"/>
      <w:jc w:val="both"/>
      <w:textAlignment w:val="baseline"/>
    </w:pPr>
    <w:rPr>
      <w:szCs w:val="20"/>
    </w:rPr>
  </w:style>
  <w:style w:type="paragraph" w:styleId="Normlnweb">
    <w:name w:val="Normal (Web)"/>
    <w:basedOn w:val="Normln"/>
    <w:rsid w:val="00032993"/>
    <w:pPr>
      <w:spacing w:before="100" w:beforeAutospacing="1" w:after="100" w:afterAutospacing="1"/>
    </w:pPr>
  </w:style>
  <w:style w:type="paragraph" w:styleId="Revize">
    <w:name w:val="Revision"/>
    <w:hidden/>
    <w:uiPriority w:val="99"/>
    <w:semiHidden/>
    <w:rsid w:val="001D0C95"/>
    <w:rPr>
      <w:sz w:val="24"/>
      <w:szCs w:val="24"/>
    </w:rPr>
  </w:style>
  <w:style w:type="paragraph" w:customStyle="1" w:styleId="normln0">
    <w:name w:val="normální"/>
    <w:basedOn w:val="Normln"/>
    <w:rsid w:val="003927AA"/>
    <w:pPr>
      <w:jc w:val="both"/>
    </w:pPr>
    <w:rPr>
      <w:szCs w:val="20"/>
    </w:rPr>
  </w:style>
</w:styles>
</file>

<file path=word/webSettings.xml><?xml version="1.0" encoding="utf-8"?>
<w:webSettings xmlns:r="http://schemas.openxmlformats.org/officeDocument/2006/relationships" xmlns:w="http://schemas.openxmlformats.org/wordprocessingml/2006/main">
  <w:divs>
    <w:div w:id="145516268">
      <w:bodyDiv w:val="1"/>
      <w:marLeft w:val="0"/>
      <w:marRight w:val="0"/>
      <w:marTop w:val="0"/>
      <w:marBottom w:val="0"/>
      <w:divBdr>
        <w:top w:val="none" w:sz="0" w:space="0" w:color="auto"/>
        <w:left w:val="none" w:sz="0" w:space="0" w:color="auto"/>
        <w:bottom w:val="none" w:sz="0" w:space="0" w:color="auto"/>
        <w:right w:val="none" w:sz="0" w:space="0" w:color="auto"/>
      </w:divBdr>
    </w:div>
    <w:div w:id="333798096">
      <w:bodyDiv w:val="1"/>
      <w:marLeft w:val="0"/>
      <w:marRight w:val="0"/>
      <w:marTop w:val="0"/>
      <w:marBottom w:val="0"/>
      <w:divBdr>
        <w:top w:val="none" w:sz="0" w:space="0" w:color="auto"/>
        <w:left w:val="none" w:sz="0" w:space="0" w:color="auto"/>
        <w:bottom w:val="none" w:sz="0" w:space="0" w:color="auto"/>
        <w:right w:val="none" w:sz="0" w:space="0" w:color="auto"/>
      </w:divBdr>
      <w:divsChild>
        <w:div w:id="1268082702">
          <w:marLeft w:val="0"/>
          <w:marRight w:val="0"/>
          <w:marTop w:val="0"/>
          <w:marBottom w:val="0"/>
          <w:divBdr>
            <w:top w:val="none" w:sz="0" w:space="0" w:color="auto"/>
            <w:left w:val="none" w:sz="0" w:space="0" w:color="auto"/>
            <w:bottom w:val="none" w:sz="0" w:space="0" w:color="auto"/>
            <w:right w:val="none" w:sz="0" w:space="0" w:color="auto"/>
          </w:divBdr>
          <w:divsChild>
            <w:div w:id="1428817689">
              <w:marLeft w:val="0"/>
              <w:marRight w:val="0"/>
              <w:marTop w:val="0"/>
              <w:marBottom w:val="0"/>
              <w:divBdr>
                <w:top w:val="none" w:sz="0" w:space="0" w:color="auto"/>
                <w:left w:val="none" w:sz="0" w:space="0" w:color="auto"/>
                <w:bottom w:val="none" w:sz="0" w:space="0" w:color="auto"/>
                <w:right w:val="none" w:sz="0" w:space="0" w:color="auto"/>
              </w:divBdr>
              <w:divsChild>
                <w:div w:id="113090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891145">
      <w:bodyDiv w:val="1"/>
      <w:marLeft w:val="0"/>
      <w:marRight w:val="0"/>
      <w:marTop w:val="0"/>
      <w:marBottom w:val="0"/>
      <w:divBdr>
        <w:top w:val="none" w:sz="0" w:space="0" w:color="auto"/>
        <w:left w:val="none" w:sz="0" w:space="0" w:color="auto"/>
        <w:bottom w:val="none" w:sz="0" w:space="0" w:color="auto"/>
        <w:right w:val="none" w:sz="0" w:space="0" w:color="auto"/>
      </w:divBdr>
    </w:div>
    <w:div w:id="723911559">
      <w:bodyDiv w:val="1"/>
      <w:marLeft w:val="0"/>
      <w:marRight w:val="0"/>
      <w:marTop w:val="0"/>
      <w:marBottom w:val="0"/>
      <w:divBdr>
        <w:top w:val="none" w:sz="0" w:space="0" w:color="auto"/>
        <w:left w:val="none" w:sz="0" w:space="0" w:color="auto"/>
        <w:bottom w:val="none" w:sz="0" w:space="0" w:color="auto"/>
        <w:right w:val="none" w:sz="0" w:space="0" w:color="auto"/>
      </w:divBdr>
    </w:div>
    <w:div w:id="169777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7D5CD3-806E-4D1F-BFBA-660BCB7B3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6636</Words>
  <Characters>39154</Characters>
  <Application>Microsoft Office Word</Application>
  <DocSecurity>0</DocSecurity>
  <Lines>326</Lines>
  <Paragraphs>91</Paragraphs>
  <ScaleCrop>false</ScaleCrop>
  <HeadingPairs>
    <vt:vector size="2" baseType="variant">
      <vt:variant>
        <vt:lpstr>Název</vt:lpstr>
      </vt:variant>
      <vt:variant>
        <vt:i4>1</vt:i4>
      </vt:variant>
    </vt:vector>
  </HeadingPairs>
  <TitlesOfParts>
    <vt:vector size="1" baseType="lpstr">
      <vt:lpstr>&lt;#Text šablony#&gt;</vt:lpstr>
    </vt:vector>
  </TitlesOfParts>
  <Company>ObÚ Praha 8</Company>
  <LinksUpToDate>false</LinksUpToDate>
  <CharactersWithSpaces>45699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&lt;#Text šablony#&gt;</dc:title>
  <dc:creator>1497</dc:creator>
  <cp:lastModifiedBy>Jiroušová Věra Ing.</cp:lastModifiedBy>
  <cp:revision>3</cp:revision>
  <cp:lastPrinted>2014-11-11T13:02:00Z</cp:lastPrinted>
  <dcterms:created xsi:type="dcterms:W3CDTF">2014-11-11T13:01:00Z</dcterms:created>
  <dcterms:modified xsi:type="dcterms:W3CDTF">2014-11-11T13:04:00Z</dcterms:modified>
</cp:coreProperties>
</file>